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8C853" w14:textId="77777777" w:rsidR="001626E1" w:rsidRPr="007E140E" w:rsidRDefault="00984F2F">
      <w:pPr>
        <w:pStyle w:val="Standard"/>
        <w:jc w:val="center"/>
        <w:rPr>
          <w:rFonts w:cs="Arial"/>
        </w:rPr>
      </w:pPr>
      <w:r w:rsidRPr="007E140E">
        <w:rPr>
          <w:rFonts w:eastAsia="Calibri" w:cs="Arial"/>
          <w:b/>
        </w:rPr>
        <w:t>Smlouva o dílo</w:t>
      </w:r>
    </w:p>
    <w:p w14:paraId="2729D825" w14:textId="77777777" w:rsidR="001626E1" w:rsidRPr="007E140E" w:rsidRDefault="00984F2F">
      <w:pPr>
        <w:pStyle w:val="Standard"/>
        <w:jc w:val="center"/>
        <w:rPr>
          <w:rFonts w:cs="Arial"/>
        </w:rPr>
      </w:pPr>
      <w:r w:rsidRPr="007E140E">
        <w:rPr>
          <w:rFonts w:eastAsia="Calibri" w:cs="Arial"/>
        </w:rPr>
        <w:t>uzavřená podle zákona č. 89/2012 Sb., občanský zákoník, ve znění pozdějších předpisů (dále jen „občanský zákoník“)</w:t>
      </w:r>
    </w:p>
    <w:p w14:paraId="0B55BB91" w14:textId="77777777" w:rsidR="001626E1" w:rsidRPr="007E140E" w:rsidRDefault="001626E1">
      <w:pPr>
        <w:pStyle w:val="Standard"/>
        <w:rPr>
          <w:rFonts w:cs="Arial"/>
        </w:rPr>
      </w:pPr>
    </w:p>
    <w:p w14:paraId="73095F06" w14:textId="77777777" w:rsidR="001626E1" w:rsidRPr="007E140E" w:rsidRDefault="00984F2F">
      <w:pPr>
        <w:pStyle w:val="Standard"/>
        <w:rPr>
          <w:rFonts w:cs="Arial"/>
        </w:rPr>
      </w:pPr>
      <w:r w:rsidRPr="007E140E">
        <w:rPr>
          <w:rFonts w:cs="Arial"/>
        </w:rPr>
        <w:t>Číslo smlouvy Objednatele:</w:t>
      </w:r>
    </w:p>
    <w:p w14:paraId="498F4F9B" w14:textId="77777777" w:rsidR="001626E1" w:rsidRPr="007E140E" w:rsidRDefault="00984F2F">
      <w:pPr>
        <w:pStyle w:val="Standard"/>
        <w:rPr>
          <w:rFonts w:cs="Arial"/>
        </w:rPr>
      </w:pPr>
      <w:r w:rsidRPr="007E140E">
        <w:rPr>
          <w:rFonts w:cs="Arial"/>
        </w:rPr>
        <w:t>Číslo smlouvy Dodavatele:</w:t>
      </w:r>
    </w:p>
    <w:p w14:paraId="19EDD2D7" w14:textId="77777777" w:rsidR="001626E1" w:rsidRPr="007E140E" w:rsidRDefault="001626E1">
      <w:pPr>
        <w:pStyle w:val="Standard"/>
        <w:rPr>
          <w:rFonts w:cs="Arial"/>
        </w:rPr>
      </w:pPr>
    </w:p>
    <w:p w14:paraId="53BE3A4D" w14:textId="77777777" w:rsidR="001626E1" w:rsidRPr="007E140E" w:rsidRDefault="00984F2F">
      <w:pPr>
        <w:pStyle w:val="Standard"/>
        <w:jc w:val="center"/>
        <w:rPr>
          <w:rFonts w:cs="Arial"/>
        </w:rPr>
      </w:pPr>
      <w:r w:rsidRPr="007E140E">
        <w:rPr>
          <w:rFonts w:cs="Arial"/>
          <w:b/>
        </w:rPr>
        <w:t>Smluvní strany</w:t>
      </w:r>
    </w:p>
    <w:p w14:paraId="43CF7EA7" w14:textId="77777777" w:rsidR="001626E1" w:rsidRPr="007E140E" w:rsidRDefault="00984F2F">
      <w:pPr>
        <w:pStyle w:val="Standard"/>
        <w:tabs>
          <w:tab w:val="left" w:pos="2835"/>
        </w:tabs>
        <w:rPr>
          <w:rFonts w:cs="Arial"/>
        </w:rPr>
      </w:pPr>
      <w:r w:rsidRPr="007E140E">
        <w:rPr>
          <w:rFonts w:cs="Arial"/>
          <w:bCs/>
        </w:rPr>
        <w:t>Objednatel:</w:t>
      </w:r>
      <w:r w:rsidRPr="007E140E">
        <w:rPr>
          <w:rFonts w:cs="Arial"/>
          <w:b/>
          <w:bCs/>
        </w:rPr>
        <w:tab/>
      </w:r>
      <w:r w:rsidRPr="007E140E">
        <w:rPr>
          <w:rFonts w:cs="Arial"/>
        </w:rPr>
        <w:t>Střední odborné učiliště Svitavy</w:t>
      </w:r>
    </w:p>
    <w:p w14:paraId="0A3AAEFA" w14:textId="77777777" w:rsidR="001626E1" w:rsidRPr="007E140E" w:rsidRDefault="00984F2F">
      <w:pPr>
        <w:pStyle w:val="Standard"/>
        <w:tabs>
          <w:tab w:val="left" w:pos="3195"/>
        </w:tabs>
        <w:ind w:left="360"/>
        <w:rPr>
          <w:rFonts w:cs="Arial"/>
        </w:rPr>
      </w:pPr>
      <w:r w:rsidRPr="007E140E">
        <w:rPr>
          <w:rFonts w:cs="Arial"/>
          <w:bCs/>
        </w:rPr>
        <w:t>Se sídlem:</w:t>
      </w:r>
      <w:r w:rsidRPr="007E140E">
        <w:rPr>
          <w:rFonts w:cs="Arial"/>
          <w:bCs/>
        </w:rPr>
        <w:tab/>
      </w:r>
      <w:r w:rsidRPr="007E140E">
        <w:rPr>
          <w:rFonts w:cs="Arial"/>
        </w:rPr>
        <w:t>Nádražní 1083/8, Svitavy 568 02</w:t>
      </w:r>
    </w:p>
    <w:p w14:paraId="08576C4A" w14:textId="77777777" w:rsidR="001626E1" w:rsidRPr="007E140E" w:rsidRDefault="00984F2F">
      <w:pPr>
        <w:pStyle w:val="Standard"/>
        <w:tabs>
          <w:tab w:val="left" w:pos="3195"/>
        </w:tabs>
        <w:ind w:left="360"/>
        <w:rPr>
          <w:rFonts w:cs="Arial"/>
        </w:rPr>
      </w:pPr>
      <w:r w:rsidRPr="007E140E">
        <w:rPr>
          <w:rFonts w:cs="Arial"/>
          <w:bCs/>
        </w:rPr>
        <w:t xml:space="preserve">Jejímž jménem jedná: </w:t>
      </w:r>
      <w:r w:rsidRPr="007E140E">
        <w:rPr>
          <w:rFonts w:cs="Arial"/>
          <w:bCs/>
        </w:rPr>
        <w:tab/>
      </w:r>
      <w:r w:rsidRPr="007E140E">
        <w:rPr>
          <w:rFonts w:cs="Arial"/>
        </w:rPr>
        <w:t>Mgr. Alice Štrajtová Štefková, ředitelka</w:t>
      </w:r>
    </w:p>
    <w:p w14:paraId="1CE20097" w14:textId="77777777" w:rsidR="001626E1" w:rsidRPr="007E140E" w:rsidRDefault="00984F2F">
      <w:pPr>
        <w:pStyle w:val="Standard"/>
        <w:tabs>
          <w:tab w:val="left" w:pos="3195"/>
        </w:tabs>
        <w:ind w:left="360"/>
        <w:rPr>
          <w:rFonts w:cs="Arial"/>
        </w:rPr>
      </w:pPr>
      <w:r w:rsidRPr="007E140E">
        <w:rPr>
          <w:rFonts w:cs="Arial"/>
          <w:bCs/>
        </w:rPr>
        <w:t>IČO</w:t>
      </w:r>
      <w:r w:rsidRPr="007E140E">
        <w:rPr>
          <w:rFonts w:cs="Arial"/>
        </w:rPr>
        <w:t>:</w:t>
      </w:r>
      <w:r w:rsidRPr="007E140E">
        <w:rPr>
          <w:rFonts w:cs="Arial"/>
        </w:rPr>
        <w:tab/>
        <w:t>15034569</w:t>
      </w:r>
    </w:p>
    <w:p w14:paraId="253D730E" w14:textId="77777777" w:rsidR="001626E1" w:rsidRPr="007E140E" w:rsidRDefault="00984F2F">
      <w:pPr>
        <w:pStyle w:val="Standard"/>
        <w:tabs>
          <w:tab w:val="left" w:pos="3195"/>
        </w:tabs>
        <w:ind w:left="360"/>
        <w:rPr>
          <w:rFonts w:cs="Arial"/>
        </w:rPr>
      </w:pPr>
      <w:r w:rsidRPr="007E140E">
        <w:rPr>
          <w:rFonts w:cs="Arial"/>
          <w:bCs/>
        </w:rPr>
        <w:t>ID DS:</w:t>
      </w:r>
      <w:r w:rsidRPr="007E140E">
        <w:rPr>
          <w:rFonts w:cs="Arial"/>
          <w:bCs/>
        </w:rPr>
        <w:tab/>
      </w:r>
      <w:r w:rsidRPr="007E140E">
        <w:rPr>
          <w:rFonts w:cs="Arial"/>
        </w:rPr>
        <w:t>t3bsyw5</w:t>
      </w:r>
    </w:p>
    <w:p w14:paraId="41739D87" w14:textId="77777777" w:rsidR="001626E1" w:rsidRPr="007E140E" w:rsidRDefault="001626E1">
      <w:pPr>
        <w:pStyle w:val="Standard"/>
        <w:rPr>
          <w:rFonts w:cs="Arial"/>
        </w:rPr>
      </w:pPr>
    </w:p>
    <w:p w14:paraId="0B6F1BCA" w14:textId="77777777" w:rsidR="001626E1" w:rsidRPr="007E140E" w:rsidRDefault="00984F2F">
      <w:pPr>
        <w:pStyle w:val="Standard"/>
        <w:ind w:firstLine="340"/>
        <w:rPr>
          <w:rFonts w:cs="Arial"/>
        </w:rPr>
      </w:pPr>
      <w:r w:rsidRPr="007E140E">
        <w:rPr>
          <w:rFonts w:cs="Arial"/>
        </w:rPr>
        <w:t>(dále jen „Objednatel“)</w:t>
      </w:r>
    </w:p>
    <w:p w14:paraId="4089BC65" w14:textId="77777777" w:rsidR="001626E1" w:rsidRPr="007E140E" w:rsidRDefault="00984F2F">
      <w:pPr>
        <w:pStyle w:val="Standard"/>
        <w:spacing w:before="280" w:after="240"/>
        <w:ind w:firstLine="340"/>
        <w:rPr>
          <w:rFonts w:cs="Arial"/>
        </w:rPr>
      </w:pPr>
      <w:r w:rsidRPr="007E140E">
        <w:rPr>
          <w:rFonts w:cs="Arial"/>
        </w:rPr>
        <w:t>a</w:t>
      </w:r>
    </w:p>
    <w:p w14:paraId="7F0D4861" w14:textId="77777777" w:rsidR="001626E1" w:rsidRPr="007E140E" w:rsidRDefault="00984F2F">
      <w:pPr>
        <w:pStyle w:val="Standard"/>
        <w:rPr>
          <w:rFonts w:cs="Arial"/>
        </w:rPr>
      </w:pPr>
      <w:r w:rsidRPr="007E140E">
        <w:rPr>
          <w:rFonts w:cs="Arial"/>
          <w:bCs/>
        </w:rPr>
        <w:t>Dodavatel</w:t>
      </w:r>
      <w:r w:rsidRPr="007E140E">
        <w:rPr>
          <w:rFonts w:cs="Arial"/>
        </w:rPr>
        <w:t xml:space="preserve">: </w:t>
      </w:r>
      <w:r w:rsidRPr="007E140E">
        <w:rPr>
          <w:rFonts w:cs="Arial"/>
        </w:rPr>
        <w:tab/>
      </w:r>
      <w:r w:rsidRPr="007E140E">
        <w:rPr>
          <w:rFonts w:cs="Arial"/>
        </w:rPr>
        <w:tab/>
      </w:r>
      <w:r w:rsidRPr="007E140E">
        <w:rPr>
          <w:rFonts w:cs="Arial"/>
        </w:rPr>
        <w:tab/>
      </w:r>
      <w:r w:rsidRPr="007E140E">
        <w:rPr>
          <w:rFonts w:cs="Arial"/>
          <w:bCs/>
          <w:i/>
          <w:shd w:val="clear" w:color="auto" w:fill="FFFF00"/>
        </w:rPr>
        <w:t>Doplní Dodavatel</w:t>
      </w:r>
    </w:p>
    <w:p w14:paraId="3B9E9B56" w14:textId="77777777" w:rsidR="001626E1" w:rsidRPr="007E140E" w:rsidRDefault="00984F2F">
      <w:pPr>
        <w:pStyle w:val="Standard"/>
        <w:ind w:firstLine="708"/>
        <w:rPr>
          <w:rFonts w:cs="Arial"/>
        </w:rPr>
      </w:pPr>
      <w:r w:rsidRPr="007E140E">
        <w:rPr>
          <w:rFonts w:cs="Arial"/>
          <w:bCs/>
        </w:rPr>
        <w:t>Se sídlem</w:t>
      </w:r>
      <w:r w:rsidRPr="007E140E">
        <w:rPr>
          <w:rFonts w:cs="Arial"/>
        </w:rPr>
        <w:t xml:space="preserve">: </w:t>
      </w:r>
      <w:r w:rsidRPr="007E140E">
        <w:rPr>
          <w:rFonts w:cs="Arial"/>
        </w:rPr>
        <w:tab/>
      </w:r>
      <w:r w:rsidRPr="007E140E">
        <w:rPr>
          <w:rFonts w:cs="Arial"/>
        </w:rPr>
        <w:tab/>
      </w:r>
      <w:r w:rsidRPr="007E140E">
        <w:rPr>
          <w:rFonts w:cs="Arial"/>
          <w:bCs/>
          <w:i/>
          <w:shd w:val="clear" w:color="auto" w:fill="FFFF00"/>
        </w:rPr>
        <w:t>Doplní Dodavatel</w:t>
      </w:r>
      <w:r w:rsidRPr="007E140E">
        <w:rPr>
          <w:rFonts w:cs="Arial"/>
        </w:rPr>
        <w:tab/>
      </w:r>
    </w:p>
    <w:p w14:paraId="4EBA13E0" w14:textId="77777777" w:rsidR="001626E1" w:rsidRPr="007E140E" w:rsidRDefault="00984F2F">
      <w:pPr>
        <w:pStyle w:val="Standard"/>
        <w:ind w:firstLine="708"/>
        <w:rPr>
          <w:rFonts w:cs="Arial"/>
        </w:rPr>
      </w:pPr>
      <w:r w:rsidRPr="007E140E">
        <w:rPr>
          <w:rFonts w:cs="Arial"/>
          <w:bCs/>
        </w:rPr>
        <w:t>Zastoupená:</w:t>
      </w:r>
      <w:r w:rsidRPr="007E140E">
        <w:rPr>
          <w:rFonts w:cs="Arial"/>
          <w:bCs/>
        </w:rPr>
        <w:tab/>
      </w:r>
      <w:r w:rsidRPr="007E140E">
        <w:rPr>
          <w:rFonts w:cs="Arial"/>
          <w:bCs/>
        </w:rPr>
        <w:tab/>
      </w:r>
      <w:r w:rsidRPr="007E140E">
        <w:rPr>
          <w:rFonts w:cs="Arial"/>
          <w:bCs/>
          <w:i/>
          <w:shd w:val="clear" w:color="auto" w:fill="FFFF00"/>
        </w:rPr>
        <w:t>Doplní Dodavatel</w:t>
      </w:r>
      <w:r w:rsidRPr="007E140E">
        <w:rPr>
          <w:rFonts w:cs="Arial"/>
        </w:rPr>
        <w:tab/>
      </w:r>
    </w:p>
    <w:p w14:paraId="539945DA" w14:textId="77777777" w:rsidR="001626E1" w:rsidRPr="007E140E" w:rsidRDefault="00984F2F">
      <w:pPr>
        <w:pStyle w:val="Standard"/>
        <w:ind w:left="2832" w:hanging="2124"/>
        <w:rPr>
          <w:rFonts w:cs="Arial"/>
        </w:rPr>
      </w:pPr>
      <w:r w:rsidRPr="007E140E">
        <w:rPr>
          <w:rFonts w:cs="Arial"/>
          <w:bCs/>
        </w:rPr>
        <w:t>Zapsaná:</w:t>
      </w:r>
      <w:r w:rsidRPr="007E140E">
        <w:rPr>
          <w:rFonts w:cs="Arial"/>
          <w:bCs/>
        </w:rPr>
        <w:tab/>
      </w:r>
      <w:r w:rsidRPr="007E140E">
        <w:rPr>
          <w:rFonts w:cs="Arial"/>
          <w:bCs/>
          <w:i/>
          <w:shd w:val="clear" w:color="auto" w:fill="FFFF00"/>
        </w:rPr>
        <w:t>Doplní Dodavatel</w:t>
      </w:r>
      <w:r w:rsidRPr="007E140E">
        <w:rPr>
          <w:rFonts w:cs="Arial"/>
          <w:bCs/>
        </w:rPr>
        <w:tab/>
      </w:r>
    </w:p>
    <w:p w14:paraId="3A198EFE" w14:textId="77777777" w:rsidR="001626E1" w:rsidRPr="007E140E" w:rsidRDefault="00984F2F">
      <w:pPr>
        <w:pStyle w:val="Standard"/>
        <w:ind w:firstLine="708"/>
        <w:rPr>
          <w:rFonts w:cs="Arial"/>
        </w:rPr>
      </w:pPr>
      <w:r w:rsidRPr="007E140E">
        <w:rPr>
          <w:rFonts w:cs="Arial"/>
          <w:bCs/>
        </w:rPr>
        <w:t>IČO:</w:t>
      </w:r>
      <w:r w:rsidRPr="007E140E">
        <w:rPr>
          <w:rFonts w:cs="Arial"/>
          <w:bCs/>
        </w:rPr>
        <w:tab/>
      </w:r>
      <w:r w:rsidRPr="007E140E">
        <w:rPr>
          <w:rFonts w:cs="Arial"/>
          <w:bCs/>
        </w:rPr>
        <w:tab/>
      </w:r>
      <w:r w:rsidRPr="007E140E">
        <w:rPr>
          <w:rFonts w:cs="Arial"/>
          <w:bCs/>
        </w:rPr>
        <w:tab/>
      </w:r>
      <w:r w:rsidRPr="007E140E">
        <w:rPr>
          <w:rFonts w:cs="Arial"/>
          <w:bCs/>
          <w:i/>
          <w:shd w:val="clear" w:color="auto" w:fill="FFFF00"/>
        </w:rPr>
        <w:t>Doplní Dodavatel</w:t>
      </w:r>
    </w:p>
    <w:p w14:paraId="018F751A" w14:textId="77777777" w:rsidR="001626E1" w:rsidRPr="007E140E" w:rsidRDefault="00984F2F">
      <w:pPr>
        <w:pStyle w:val="Standard"/>
        <w:ind w:firstLine="708"/>
        <w:rPr>
          <w:rFonts w:cs="Arial"/>
        </w:rPr>
      </w:pPr>
      <w:r w:rsidRPr="007E140E">
        <w:rPr>
          <w:rFonts w:cs="Arial"/>
          <w:bCs/>
        </w:rPr>
        <w:t>DIČ</w:t>
      </w:r>
      <w:r w:rsidRPr="007E140E">
        <w:rPr>
          <w:rFonts w:cs="Arial"/>
        </w:rPr>
        <w:t xml:space="preserve">: </w:t>
      </w:r>
      <w:r w:rsidRPr="007E140E">
        <w:rPr>
          <w:rFonts w:cs="Arial"/>
        </w:rPr>
        <w:tab/>
      </w:r>
      <w:r w:rsidRPr="007E140E">
        <w:rPr>
          <w:rFonts w:cs="Arial"/>
        </w:rPr>
        <w:tab/>
      </w:r>
      <w:r w:rsidRPr="007E140E">
        <w:rPr>
          <w:rFonts w:cs="Arial"/>
        </w:rPr>
        <w:tab/>
      </w:r>
      <w:r w:rsidRPr="007E140E">
        <w:rPr>
          <w:rFonts w:cs="Arial"/>
          <w:bCs/>
          <w:i/>
          <w:shd w:val="clear" w:color="auto" w:fill="FFFF00"/>
        </w:rPr>
        <w:t>Doplní Dodavatel</w:t>
      </w:r>
    </w:p>
    <w:p w14:paraId="778C1D37" w14:textId="77777777" w:rsidR="001626E1" w:rsidRPr="007E140E" w:rsidRDefault="00984F2F">
      <w:pPr>
        <w:pStyle w:val="Standard"/>
        <w:ind w:firstLine="708"/>
        <w:rPr>
          <w:rFonts w:cs="Arial"/>
        </w:rPr>
      </w:pPr>
      <w:r w:rsidRPr="007E140E">
        <w:rPr>
          <w:rFonts w:cs="Arial"/>
          <w:bCs/>
        </w:rPr>
        <w:t>ID DS:</w:t>
      </w:r>
      <w:r w:rsidRPr="007E140E">
        <w:rPr>
          <w:rFonts w:cs="Arial"/>
        </w:rPr>
        <w:tab/>
      </w:r>
      <w:r w:rsidRPr="007E140E">
        <w:rPr>
          <w:rFonts w:cs="Arial"/>
        </w:rPr>
        <w:tab/>
      </w:r>
      <w:r w:rsidRPr="007E140E">
        <w:rPr>
          <w:rFonts w:cs="Arial"/>
        </w:rPr>
        <w:tab/>
      </w:r>
      <w:r w:rsidRPr="007E140E">
        <w:rPr>
          <w:rFonts w:cs="Arial"/>
          <w:bCs/>
          <w:i/>
          <w:shd w:val="clear" w:color="auto" w:fill="FFFF00"/>
        </w:rPr>
        <w:t>Doplní Dodavatel</w:t>
      </w:r>
    </w:p>
    <w:p w14:paraId="5549BEB7" w14:textId="77777777" w:rsidR="001626E1" w:rsidRPr="007E140E" w:rsidRDefault="001626E1">
      <w:pPr>
        <w:pStyle w:val="Standard"/>
        <w:ind w:firstLine="708"/>
        <w:rPr>
          <w:rFonts w:cs="Arial"/>
          <w:szCs w:val="22"/>
        </w:rPr>
      </w:pPr>
    </w:p>
    <w:p w14:paraId="092661E7" w14:textId="77777777" w:rsidR="001626E1" w:rsidRPr="007E140E" w:rsidRDefault="00984F2F">
      <w:pPr>
        <w:pStyle w:val="Standard"/>
        <w:tabs>
          <w:tab w:val="left" w:pos="3195"/>
        </w:tabs>
        <w:ind w:left="360"/>
        <w:rPr>
          <w:rFonts w:cs="Arial"/>
        </w:rPr>
      </w:pPr>
      <w:r w:rsidRPr="007E140E">
        <w:rPr>
          <w:rFonts w:cs="Arial"/>
        </w:rPr>
        <w:t>(dále jen „Dodavatel“)</w:t>
      </w:r>
    </w:p>
    <w:p w14:paraId="20869238" w14:textId="77777777" w:rsidR="001626E1" w:rsidRPr="007E140E" w:rsidRDefault="00984F2F">
      <w:pPr>
        <w:pStyle w:val="Standard"/>
        <w:spacing w:before="280"/>
        <w:rPr>
          <w:rFonts w:cs="Arial"/>
        </w:rPr>
      </w:pPr>
      <w:r w:rsidRPr="007E140E">
        <w:rPr>
          <w:rFonts w:cs="Arial"/>
        </w:rPr>
        <w:t xml:space="preserve">uzavírají níže uvedeného dne </w:t>
      </w:r>
      <w:r w:rsidRPr="007E140E">
        <w:rPr>
          <w:rFonts w:cs="Arial"/>
          <w:bCs/>
        </w:rPr>
        <w:t>smlouvu</w:t>
      </w:r>
      <w:r w:rsidRPr="007E140E">
        <w:rPr>
          <w:rFonts w:cs="Arial"/>
        </w:rPr>
        <w:t xml:space="preserve"> za níže uvedených podmínek.</w:t>
      </w:r>
    </w:p>
    <w:p w14:paraId="65A423C4" w14:textId="77777777" w:rsidR="001626E1" w:rsidRPr="007E140E" w:rsidRDefault="001626E1">
      <w:pPr>
        <w:pStyle w:val="Standard"/>
        <w:rPr>
          <w:rFonts w:cs="Arial"/>
        </w:rPr>
      </w:pPr>
    </w:p>
    <w:p w14:paraId="64FD0399" w14:textId="77777777" w:rsidR="001626E1" w:rsidRPr="007E140E" w:rsidRDefault="00984F2F">
      <w:pPr>
        <w:pStyle w:val="Nadpis1"/>
        <w:widowControl w:val="0"/>
        <w:numPr>
          <w:ilvl w:val="0"/>
          <w:numId w:val="42"/>
        </w:numPr>
        <w:spacing w:before="0" w:after="0" w:line="240" w:lineRule="auto"/>
        <w:jc w:val="center"/>
        <w:rPr>
          <w:rFonts w:ascii="Arial" w:eastAsia="Calibri" w:hAnsi="Arial" w:cs="Arial"/>
          <w:sz w:val="22"/>
          <w:szCs w:val="22"/>
        </w:rPr>
      </w:pPr>
      <w:bookmarkStart w:id="0" w:name="_Toc113446073"/>
      <w:bookmarkStart w:id="1" w:name="_Toc130219959"/>
      <w:r w:rsidRPr="007E140E">
        <w:rPr>
          <w:rFonts w:ascii="Arial" w:eastAsia="Calibri" w:hAnsi="Arial" w:cs="Arial"/>
          <w:sz w:val="22"/>
          <w:szCs w:val="22"/>
        </w:rPr>
        <w:t>Předmět plnění</w:t>
      </w:r>
      <w:bookmarkEnd w:id="0"/>
      <w:bookmarkEnd w:id="1"/>
    </w:p>
    <w:p w14:paraId="597FE5EA" w14:textId="77777777" w:rsidR="00E476E3" w:rsidRPr="007E140E" w:rsidRDefault="00E476E3" w:rsidP="00184AC7">
      <w:pPr>
        <w:pStyle w:val="Standard"/>
        <w:spacing w:before="280" w:after="240" w:line="240" w:lineRule="auto"/>
        <w:jc w:val="both"/>
        <w:rPr>
          <w:rFonts w:cs="Arial"/>
        </w:rPr>
      </w:pPr>
    </w:p>
    <w:p w14:paraId="1AA419FA" w14:textId="078E2215" w:rsidR="00B6416C" w:rsidRPr="007E140E" w:rsidRDefault="00984F2F" w:rsidP="00184AC7">
      <w:pPr>
        <w:pStyle w:val="Standard"/>
        <w:numPr>
          <w:ilvl w:val="0"/>
          <w:numId w:val="15"/>
        </w:numPr>
        <w:spacing w:before="280" w:after="240" w:line="240" w:lineRule="auto"/>
        <w:jc w:val="both"/>
        <w:rPr>
          <w:rFonts w:cs="Arial"/>
        </w:rPr>
      </w:pPr>
      <w:r w:rsidRPr="007E140E">
        <w:rPr>
          <w:rFonts w:cs="Arial"/>
        </w:rPr>
        <w:t>Předmětem této smlouvy (dále jen „Smlouva“) je provedení díla, spočívající ve</w:t>
      </w:r>
      <w:r w:rsidR="00B6416C" w:rsidRPr="007E140E">
        <w:rPr>
          <w:rFonts w:cs="Arial"/>
        </w:rPr>
        <w:t xml:space="preserve"> zřízení společenské místnosti a modernizaci kuchyňky </w:t>
      </w:r>
      <w:r w:rsidRPr="007E140E">
        <w:rPr>
          <w:rFonts w:cs="Arial"/>
        </w:rPr>
        <w:t xml:space="preserve">dle podrobné specifikace uvedené v Příloze č. 1 této Smlouvy </w:t>
      </w:r>
      <w:r w:rsidR="00712E8D" w:rsidRPr="007E140E">
        <w:rPr>
          <w:rFonts w:cs="Arial"/>
        </w:rPr>
        <w:t>spočívající ve zřízení společenské místnosti – pokládce podlahové krytiny, dodávce a montáži posuvných uzamykatelných</w:t>
      </w:r>
      <w:r w:rsidR="00B9367F">
        <w:rPr>
          <w:rFonts w:cs="Arial"/>
        </w:rPr>
        <w:t xml:space="preserve"> </w:t>
      </w:r>
      <w:r w:rsidR="00B9367F" w:rsidRPr="007D0A07">
        <w:rPr>
          <w:rFonts w:cs="Arial"/>
        </w:rPr>
        <w:t>dvoukřídlých</w:t>
      </w:r>
      <w:r w:rsidR="00712E8D" w:rsidRPr="007E140E">
        <w:rPr>
          <w:rFonts w:cs="Arial"/>
        </w:rPr>
        <w:t xml:space="preserve"> dveří, pořízení židlí a stolů a modernizaci kuchyňky – dodávce a montáži nové kuchyňské linky </w:t>
      </w:r>
      <w:r w:rsidR="00712E8D" w:rsidRPr="007E140E">
        <w:rPr>
          <w:rFonts w:cs="Arial"/>
        </w:rPr>
        <w:lastRenderedPageBreak/>
        <w:t xml:space="preserve">včetně spotřebičů, pokládce podlahové krytiny </w:t>
      </w:r>
      <w:r w:rsidRPr="007E140E">
        <w:rPr>
          <w:rFonts w:cs="Arial"/>
        </w:rPr>
        <w:t>(dále také „plnění“), to vše v rozsahu a za podmínek uvedených v této Smlouvě, jejích přílohách, zadávací dokumentaci k veřejné zakázce „</w:t>
      </w:r>
      <w:r w:rsidR="00B6416C" w:rsidRPr="007E140E">
        <w:rPr>
          <w:rFonts w:cs="Arial"/>
        </w:rPr>
        <w:t>Společenská místnost a kuchyňka</w:t>
      </w:r>
      <w:r w:rsidRPr="007E140E">
        <w:rPr>
          <w:rFonts w:cs="Arial"/>
        </w:rPr>
        <w:t>“ a nabídce Dodavatele předložené v rámci této veřejné zakázky. Plnění bude Dodavatel provádět na profesionální úrovni v kvalitě odpovídající všeobecně uznávaným standardům pro daný okruh činností</w:t>
      </w:r>
      <w:r w:rsidR="002A5807" w:rsidRPr="007E140E">
        <w:rPr>
          <w:rFonts w:cs="Arial"/>
        </w:rPr>
        <w:t xml:space="preserve">. </w:t>
      </w:r>
      <w:r w:rsidR="00335497" w:rsidRPr="007E140E">
        <w:rPr>
          <w:rFonts w:cs="Arial"/>
        </w:rPr>
        <w:t>Součástí plnění je i</w:t>
      </w:r>
      <w:r w:rsidR="00B6416C" w:rsidRPr="007E140E">
        <w:rPr>
          <w:rFonts w:cs="Arial"/>
        </w:rPr>
        <w:t xml:space="preserve"> </w:t>
      </w:r>
      <w:r w:rsidR="00335497" w:rsidRPr="007E140E">
        <w:rPr>
          <w:rFonts w:cs="Arial"/>
        </w:rPr>
        <w:t>likvidace vzniklého odpadu a závěrečný úklid.</w:t>
      </w:r>
    </w:p>
    <w:p w14:paraId="248548BD" w14:textId="77777777" w:rsidR="001626E1" w:rsidRPr="007E140E" w:rsidRDefault="00984F2F" w:rsidP="00C40E7D">
      <w:pPr>
        <w:pStyle w:val="Standard"/>
        <w:numPr>
          <w:ilvl w:val="0"/>
          <w:numId w:val="15"/>
        </w:numPr>
        <w:spacing w:before="280" w:after="240" w:line="240" w:lineRule="auto"/>
        <w:jc w:val="both"/>
        <w:rPr>
          <w:rFonts w:cs="Arial"/>
        </w:rPr>
      </w:pPr>
      <w:r w:rsidRPr="007E140E">
        <w:rPr>
          <w:rFonts w:cs="Arial"/>
        </w:rPr>
        <w:t>Závazek Dodavatele k provedení plnění v dohodnutém rozsahu se považuje za splněný dokončením všech prací spojených se zhotovením plnění, předáním a převzetím plnění formou písemného akceptačního protokolu, podepsaného oběma smluvními stranami Současně s plněním je Dodavatel povinen Objednateli předat dokumenty potřebné k řádnému užíváni plnění.</w:t>
      </w:r>
    </w:p>
    <w:p w14:paraId="284447FD"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Objednatel se tímto zavazuje za podmínek stanovených touto Smlouvou plnění včetně průvodních dokladů převzít a zaplatit za ně Dodavateli cenu stanovenou v této Smlouvě.</w:t>
      </w:r>
    </w:p>
    <w:p w14:paraId="5E8A79C5"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Obsahem tohoto závazkového vztahu jsou všechny podmínky, práva a povinnosti stanovené v zadávací dokumentaci a jejich přílohách a nabídce Dodavatele i v případě, že nejsou touto Smlouvou výslovně uvedeny.</w:t>
      </w:r>
    </w:p>
    <w:p w14:paraId="016E51A3"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 xml:space="preserve">Smluvní strany prohlašují, že tuto Smlouvu, jakož i jednotlivá práva a povinnosti z ní vyplývající, budou vykládat v souladu se zadávacími podmínkami VZ a nabídkou Dodavatele předloženou v rámci tohoto zadávacího řízení.  </w:t>
      </w:r>
    </w:p>
    <w:p w14:paraId="003E903E"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Dodavatel odpovídá Objednateli za to, že plnění bude odpovídat tuzemským právním předpisům, technickým, hygienickým a jiným normám, a že bude mít ty vlastnosti, které jsou pro toto plnění obvyklé.</w:t>
      </w:r>
    </w:p>
    <w:p w14:paraId="7B304C93"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Pro realizaci plnění má Dodavatel právo použít smluvní poddodavatele. Seznam poddodavatelů předložil Dodavatel před podpisem této Smlouvy. Dodavatel má právo použít k plnění i další poddodavatele po předchozím odsouhlasení Objednatelem. Objednatel odsouhlasení nového poddodavatele bezdůvodně neodmítne. V případě, že Dodavatel využívá poddodavatele k výkonu činností vymezených v této Smlouvě, odpovídá za kvalitu, bezpečnost a včasnost plnění stejným způsobem, jako by činnost prováděl sám.</w:t>
      </w:r>
    </w:p>
    <w:p w14:paraId="06F695A2" w14:textId="77777777" w:rsidR="001626E1" w:rsidRPr="007E140E" w:rsidRDefault="00984F2F">
      <w:pPr>
        <w:pStyle w:val="Standard"/>
        <w:numPr>
          <w:ilvl w:val="0"/>
          <w:numId w:val="15"/>
        </w:numPr>
        <w:spacing w:before="280" w:after="240" w:line="240" w:lineRule="auto"/>
        <w:jc w:val="both"/>
        <w:rPr>
          <w:rFonts w:cs="Arial"/>
        </w:rPr>
      </w:pPr>
      <w:r w:rsidRPr="007E140E">
        <w:rPr>
          <w:rFonts w:cs="Arial"/>
        </w:rPr>
        <w:t>V případě, že Dodavatel využívá poddodavatele k výkonu činností definovaných touto Smlouvou, je povinen informovat poddodavatele o bezpečnostních pravidlech, které je povinen dodržovat při výkonu dané činnosti alespoň ve stejném rozsahu, v jakém to Objednatel požaduje od Dodavatele.</w:t>
      </w:r>
    </w:p>
    <w:p w14:paraId="3CD716FB" w14:textId="77777777" w:rsidR="001626E1" w:rsidRPr="00184AC7" w:rsidRDefault="00984F2F">
      <w:pPr>
        <w:pStyle w:val="Nadpis1"/>
        <w:widowControl w:val="0"/>
        <w:numPr>
          <w:ilvl w:val="0"/>
          <w:numId w:val="30"/>
        </w:numPr>
        <w:spacing w:before="0" w:after="0" w:line="240" w:lineRule="auto"/>
        <w:jc w:val="center"/>
        <w:rPr>
          <w:rFonts w:ascii="Arial" w:hAnsi="Arial" w:cs="Arial"/>
        </w:rPr>
      </w:pPr>
      <w:bookmarkStart w:id="2" w:name="_Toc130219961"/>
      <w:bookmarkStart w:id="3" w:name="_Toc113446075"/>
      <w:r w:rsidRPr="007E140E">
        <w:rPr>
          <w:rFonts w:ascii="Arial" w:hAnsi="Arial" w:cs="Arial"/>
          <w:sz w:val="22"/>
          <w:szCs w:val="22"/>
        </w:rPr>
        <w:t>Práva a povinnosti Objednatele</w:t>
      </w:r>
    </w:p>
    <w:p w14:paraId="22997EB1" w14:textId="77777777" w:rsidR="001626E1" w:rsidRPr="007E140E" w:rsidRDefault="00984F2F" w:rsidP="00A2327F">
      <w:pPr>
        <w:pStyle w:val="Standard"/>
        <w:numPr>
          <w:ilvl w:val="0"/>
          <w:numId w:val="43"/>
        </w:numPr>
        <w:spacing w:before="240" w:line="240" w:lineRule="auto"/>
        <w:jc w:val="both"/>
        <w:rPr>
          <w:rFonts w:cs="Arial"/>
        </w:rPr>
      </w:pPr>
      <w:r w:rsidRPr="007E140E">
        <w:rPr>
          <w:rFonts w:cs="Arial"/>
        </w:rPr>
        <w:t>Objednatel umožní bezproblémový vstup pracovníků Dodavatele do prostor dotčených prováděním plnění.</w:t>
      </w:r>
    </w:p>
    <w:p w14:paraId="759E082A" w14:textId="77777777" w:rsidR="001626E1" w:rsidRPr="007E140E" w:rsidRDefault="00984F2F">
      <w:pPr>
        <w:pStyle w:val="Odstavecseseznamem"/>
        <w:numPr>
          <w:ilvl w:val="0"/>
          <w:numId w:val="18"/>
        </w:numPr>
        <w:spacing w:before="240"/>
        <w:jc w:val="both"/>
        <w:rPr>
          <w:rFonts w:cs="Arial"/>
        </w:rPr>
      </w:pPr>
      <w:r w:rsidRPr="007E140E">
        <w:rPr>
          <w:rFonts w:cs="Arial"/>
        </w:rPr>
        <w:t>Objednatel poskytne pro pracovníky Dodavatele možnost užívání sociálního zařízení v určených prostorách, místo na složení materiálu.</w:t>
      </w:r>
    </w:p>
    <w:p w14:paraId="4AAC387B" w14:textId="77777777" w:rsidR="001626E1" w:rsidRPr="007E140E" w:rsidRDefault="00984F2F">
      <w:pPr>
        <w:pStyle w:val="Odstavecseseznamem"/>
        <w:numPr>
          <w:ilvl w:val="0"/>
          <w:numId w:val="18"/>
        </w:numPr>
        <w:spacing w:before="240"/>
        <w:jc w:val="both"/>
        <w:rPr>
          <w:rFonts w:cs="Arial"/>
        </w:rPr>
      </w:pPr>
      <w:r w:rsidRPr="007E140E">
        <w:rPr>
          <w:rFonts w:cs="Arial"/>
        </w:rPr>
        <w:t>Objednatel se zavazuje spolupracovat s pracovníky Dodavatele a poskytnout jim nezbytnou součinnost tak, aby v průběhu provádění díla nedocházelo ke zbytečným prostojům.</w:t>
      </w:r>
    </w:p>
    <w:p w14:paraId="4BFF9F06" w14:textId="77777777" w:rsidR="001626E1" w:rsidRPr="007E140E" w:rsidRDefault="00984F2F">
      <w:pPr>
        <w:pStyle w:val="Standard"/>
        <w:numPr>
          <w:ilvl w:val="0"/>
          <w:numId w:val="18"/>
        </w:numPr>
        <w:spacing w:before="240" w:line="240" w:lineRule="auto"/>
        <w:jc w:val="both"/>
        <w:rPr>
          <w:rFonts w:cs="Arial"/>
        </w:rPr>
      </w:pPr>
      <w:r w:rsidRPr="007E140E">
        <w:rPr>
          <w:rFonts w:cs="Arial"/>
        </w:rPr>
        <w:lastRenderedPageBreak/>
        <w:t xml:space="preserve">Objednatel poskytnete v místě provádění prací možnost napojení na zdroj el. </w:t>
      </w:r>
      <w:proofErr w:type="gramStart"/>
      <w:r w:rsidRPr="007E140E">
        <w:rPr>
          <w:rFonts w:cs="Arial"/>
        </w:rPr>
        <w:t>energie</w:t>
      </w:r>
      <w:proofErr w:type="gramEnd"/>
      <w:r w:rsidRPr="007E140E">
        <w:rPr>
          <w:rFonts w:cs="Arial"/>
        </w:rPr>
        <w:t>.</w:t>
      </w:r>
    </w:p>
    <w:p w14:paraId="288488F1" w14:textId="77777777" w:rsidR="001626E1" w:rsidRPr="007E140E" w:rsidRDefault="00984F2F">
      <w:pPr>
        <w:pStyle w:val="Odstavecseseznamem"/>
        <w:numPr>
          <w:ilvl w:val="0"/>
          <w:numId w:val="18"/>
        </w:numPr>
        <w:spacing w:before="240"/>
        <w:jc w:val="both"/>
        <w:rPr>
          <w:rFonts w:cs="Arial"/>
        </w:rPr>
      </w:pPr>
      <w:r w:rsidRPr="007E140E">
        <w:rPr>
          <w:rFonts w:cs="Arial"/>
        </w:rPr>
        <w:t>Objednatel má právo průběžně kontrolovat provádění plnění.</w:t>
      </w:r>
    </w:p>
    <w:p w14:paraId="7F863E45" w14:textId="77777777" w:rsidR="001626E1" w:rsidRPr="007E140E" w:rsidRDefault="00984F2F">
      <w:pPr>
        <w:pStyle w:val="Odstavecseseznamem"/>
        <w:numPr>
          <w:ilvl w:val="0"/>
          <w:numId w:val="18"/>
        </w:numPr>
        <w:spacing w:before="240"/>
        <w:jc w:val="both"/>
        <w:rPr>
          <w:rFonts w:cs="Arial"/>
        </w:rPr>
      </w:pPr>
      <w:r w:rsidRPr="007E140E">
        <w:rPr>
          <w:rFonts w:cs="Arial"/>
        </w:rPr>
        <w:t>Objednatel má právo zastavit nebo přerušit provádění plnění, zjistí-li, že je plnění prováděno v rozporu s touto Smlouvou, příslušnými normami a obecnými právními předpisy, je-li ohrožena bezpečnost prováděného plnění, život nebo zdraví nebo hrozí-li jiné vážné škody.</w:t>
      </w:r>
    </w:p>
    <w:p w14:paraId="5C0FCA29" w14:textId="77777777" w:rsidR="001626E1" w:rsidRPr="007E140E" w:rsidRDefault="001626E1">
      <w:pPr>
        <w:pStyle w:val="Standard"/>
        <w:rPr>
          <w:rFonts w:cs="Arial"/>
        </w:rPr>
      </w:pPr>
    </w:p>
    <w:p w14:paraId="64CB72B7" w14:textId="77777777" w:rsidR="001626E1" w:rsidRPr="00184AC7" w:rsidRDefault="00984F2F">
      <w:pPr>
        <w:pStyle w:val="Nadpis1"/>
        <w:widowControl w:val="0"/>
        <w:numPr>
          <w:ilvl w:val="0"/>
          <w:numId w:val="30"/>
        </w:numPr>
        <w:spacing w:before="0" w:after="0" w:line="240" w:lineRule="auto"/>
        <w:jc w:val="center"/>
        <w:rPr>
          <w:rFonts w:ascii="Arial" w:hAnsi="Arial" w:cs="Arial"/>
        </w:rPr>
      </w:pPr>
      <w:r w:rsidRPr="007E140E">
        <w:rPr>
          <w:rFonts w:ascii="Arial" w:hAnsi="Arial" w:cs="Arial"/>
          <w:sz w:val="22"/>
          <w:szCs w:val="22"/>
        </w:rPr>
        <w:t>Práva a povinnosti Dodavatele</w:t>
      </w:r>
    </w:p>
    <w:p w14:paraId="6BFCBEEE" w14:textId="77777777" w:rsidR="001626E1" w:rsidRPr="007E140E" w:rsidRDefault="00984F2F" w:rsidP="00A2327F">
      <w:pPr>
        <w:pStyle w:val="Standard"/>
        <w:numPr>
          <w:ilvl w:val="0"/>
          <w:numId w:val="44"/>
        </w:numPr>
        <w:spacing w:before="280" w:after="240" w:line="240" w:lineRule="auto"/>
        <w:jc w:val="both"/>
        <w:rPr>
          <w:rFonts w:cs="Arial"/>
        </w:rPr>
      </w:pPr>
      <w:r w:rsidRPr="007E140E">
        <w:rPr>
          <w:rFonts w:cs="Arial"/>
        </w:rPr>
        <w:t>Dodavatel prohlašuje, že se seznámil s místními podmínkami v místě provádění plnění, že práce mohou být prováděny a dokončeny způsobem a v termínech stanovených touto Smlouvou.</w:t>
      </w:r>
    </w:p>
    <w:p w14:paraId="5A35923E"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se zavazuje dodržovat technologické postupy, ČSN, EN normy, hygienické normy a postupy výrobce a dále vnitřní bezpečnostní, hygienické, požární a ekologické předpisy Objednatele, se kterými byl seznámen.</w:t>
      </w:r>
    </w:p>
    <w:p w14:paraId="54383003"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bude nakládat s odpady v souladu s platnou právní úpravou.</w:t>
      </w:r>
    </w:p>
    <w:p w14:paraId="0A96B49E"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bude provádět průběžný úklid v prostorách, které budou dotčeny jeho činností, především při přesunu hmot a odpadů.</w:t>
      </w:r>
    </w:p>
    <w:p w14:paraId="529BB67D"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se seznámí s riziky na pracovištích Objednatele, upozorní na ně své pracovníky a určí způsob ochrany a prevence proti úrazům a jinému poškození zdraví.</w:t>
      </w:r>
    </w:p>
    <w:p w14:paraId="3AB4AFE1"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řádně zajistí prostor v místě provádění prací, tak aby byl zamezen pohyb neoprávněných osob v místech provádění prací.</w:t>
      </w:r>
    </w:p>
    <w:p w14:paraId="40CC15BE"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Dodavatel přebírá odpovědnost za jím prováděnou práci a za sledování a dodržování předpisů o bezpečnosti práce a ochraně zdraví při práci a požární ochraně.</w:t>
      </w:r>
    </w:p>
    <w:p w14:paraId="706AED0B"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Veškeré odborné práce musí vykonávat pracovníci Dodavatele mající příslušnou kvalifikaci.</w:t>
      </w:r>
    </w:p>
    <w:p w14:paraId="5114A2BA"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Veškeré práce budou prováděny tak, aby byla minimalizována prašnost a veškerý odpad a prach budou ihned odstraňovány. Elektroinstalace bude prováděna v lištách a přesný postup bude předem konzultován se zástupcem Objednatele.</w:t>
      </w:r>
    </w:p>
    <w:p w14:paraId="1FB38A6C" w14:textId="77777777" w:rsidR="001626E1" w:rsidRPr="007E140E" w:rsidRDefault="00984F2F">
      <w:pPr>
        <w:pStyle w:val="Standard"/>
        <w:numPr>
          <w:ilvl w:val="0"/>
          <w:numId w:val="39"/>
        </w:numPr>
        <w:spacing w:before="280" w:after="240" w:line="240" w:lineRule="auto"/>
        <w:jc w:val="both"/>
        <w:rPr>
          <w:rFonts w:cs="Arial"/>
        </w:rPr>
      </w:pPr>
      <w:r w:rsidRPr="007E140E">
        <w:rPr>
          <w:rFonts w:cs="Arial"/>
        </w:rPr>
        <w:t>Práce mohou být prováděny v pracovní dny od 7,00 – 15,00 hod. dle předchozí domluvy.</w:t>
      </w:r>
    </w:p>
    <w:p w14:paraId="45D20456" w14:textId="77777777" w:rsidR="001626E1" w:rsidRPr="00184AC7" w:rsidRDefault="00984F2F">
      <w:pPr>
        <w:pStyle w:val="Nadpis1"/>
        <w:widowControl w:val="0"/>
        <w:numPr>
          <w:ilvl w:val="0"/>
          <w:numId w:val="30"/>
        </w:numPr>
        <w:spacing w:before="0" w:after="0" w:line="240" w:lineRule="auto"/>
        <w:jc w:val="center"/>
        <w:rPr>
          <w:rFonts w:ascii="Arial" w:hAnsi="Arial" w:cs="Arial"/>
        </w:rPr>
      </w:pPr>
      <w:r w:rsidRPr="007E140E">
        <w:rPr>
          <w:rFonts w:ascii="Arial" w:hAnsi="Arial" w:cs="Arial"/>
          <w:sz w:val="22"/>
          <w:szCs w:val="22"/>
        </w:rPr>
        <w:t>Do</w:t>
      </w:r>
      <w:bookmarkEnd w:id="2"/>
      <w:bookmarkEnd w:id="3"/>
      <w:r w:rsidRPr="007E140E">
        <w:rPr>
          <w:rFonts w:ascii="Arial" w:hAnsi="Arial" w:cs="Arial"/>
          <w:sz w:val="22"/>
          <w:szCs w:val="22"/>
        </w:rPr>
        <w:t>ba a místo plnění</w:t>
      </w:r>
    </w:p>
    <w:p w14:paraId="24FD2C70" w14:textId="77777777" w:rsidR="001626E1" w:rsidRPr="007E140E" w:rsidRDefault="00984F2F" w:rsidP="00A2327F">
      <w:pPr>
        <w:pStyle w:val="Standard"/>
        <w:numPr>
          <w:ilvl w:val="0"/>
          <w:numId w:val="45"/>
        </w:numPr>
        <w:spacing w:before="280" w:after="240" w:line="240" w:lineRule="auto"/>
        <w:jc w:val="both"/>
        <w:rPr>
          <w:rFonts w:cs="Arial"/>
        </w:rPr>
      </w:pPr>
      <w:r w:rsidRPr="007E140E">
        <w:rPr>
          <w:rFonts w:cs="Arial"/>
        </w:rPr>
        <w:t>Předmět plnění bude předán nejpozději do 45 dnů ode dne nabytí účinnosti Smlouvy.</w:t>
      </w:r>
    </w:p>
    <w:p w14:paraId="1F9E8C52" w14:textId="77777777" w:rsidR="001626E1" w:rsidRPr="007E140E" w:rsidRDefault="00984F2F">
      <w:pPr>
        <w:pStyle w:val="Standard"/>
        <w:numPr>
          <w:ilvl w:val="0"/>
          <w:numId w:val="40"/>
        </w:numPr>
        <w:spacing w:before="280" w:after="240" w:line="240" w:lineRule="auto"/>
        <w:jc w:val="both"/>
        <w:rPr>
          <w:rFonts w:cs="Arial"/>
        </w:rPr>
      </w:pPr>
      <w:r w:rsidRPr="007E140E">
        <w:rPr>
          <w:rFonts w:cs="Arial"/>
        </w:rPr>
        <w:t>Místem plnění je sídlo Objednatele.</w:t>
      </w:r>
    </w:p>
    <w:p w14:paraId="2079F225" w14:textId="77777777" w:rsidR="001626E1" w:rsidRPr="007E140E" w:rsidRDefault="00984F2F">
      <w:pPr>
        <w:pStyle w:val="Standard"/>
        <w:numPr>
          <w:ilvl w:val="0"/>
          <w:numId w:val="40"/>
        </w:numPr>
        <w:spacing w:before="280" w:after="240" w:line="240" w:lineRule="auto"/>
        <w:jc w:val="both"/>
        <w:rPr>
          <w:rFonts w:cs="Arial"/>
        </w:rPr>
      </w:pPr>
      <w:r w:rsidRPr="007E140E">
        <w:rPr>
          <w:rFonts w:cs="Arial"/>
        </w:rPr>
        <w:t>Záruka za jakost bude poskytována po dobu 36 m</w:t>
      </w:r>
      <w:r w:rsidRPr="007E140E">
        <w:rPr>
          <w:rFonts w:eastAsia="SimSun" w:cs="Arial"/>
          <w:szCs w:val="20"/>
        </w:rPr>
        <w:t xml:space="preserve">ěsíců </w:t>
      </w:r>
      <w:r w:rsidRPr="007E140E">
        <w:rPr>
          <w:rFonts w:cs="Arial"/>
        </w:rPr>
        <w:t>od data podepsání akceptačního protokolu s výsledkem „akceptováno“. Pokud je akceptační řízení ukončeno akceptací s výhradou, tak záruční doba počíná běžet až po odstranění vad.</w:t>
      </w:r>
    </w:p>
    <w:p w14:paraId="014B2C71" w14:textId="77777777" w:rsidR="001626E1" w:rsidRPr="007E140E" w:rsidRDefault="00984F2F">
      <w:pPr>
        <w:pStyle w:val="Standard"/>
        <w:numPr>
          <w:ilvl w:val="0"/>
          <w:numId w:val="40"/>
        </w:numPr>
        <w:spacing w:before="280" w:after="240" w:line="240" w:lineRule="auto"/>
        <w:jc w:val="both"/>
        <w:rPr>
          <w:rFonts w:cs="Arial"/>
        </w:rPr>
      </w:pPr>
      <w:r w:rsidRPr="007E140E">
        <w:rPr>
          <w:rFonts w:cs="Arial"/>
        </w:rPr>
        <w:lastRenderedPageBreak/>
        <w:t>Vlastnické právo k hmotným součástem plnění přechází na Objednatele podepsáním akceptačního protokolu s výsledkem „akceptováno“. Pokud je akceptační řízení ukončeno akceptací s výhradou, tak vlastnictví přejde až po odstranění vad. Nebezpečí škody na hmotných součástech plnění (či jeho dílčí části) přejde z Dodavatele na Objednatele dnem protokolárního převzetí hmotných součástí plnění (či jeho dílčí části) a Objednateli zároveň vznikne právo hmotné součásti plnění (či jeho dílčí části) užívat v souladu s účelem této Smlouvy.</w:t>
      </w:r>
    </w:p>
    <w:p w14:paraId="3BF4AAF7" w14:textId="77777777" w:rsidR="001626E1" w:rsidRPr="00184AC7" w:rsidRDefault="00984F2F">
      <w:pPr>
        <w:pStyle w:val="Nadpis1"/>
        <w:widowControl w:val="0"/>
        <w:numPr>
          <w:ilvl w:val="0"/>
          <w:numId w:val="30"/>
        </w:numPr>
        <w:spacing w:before="0" w:after="0" w:line="240" w:lineRule="auto"/>
        <w:jc w:val="center"/>
        <w:rPr>
          <w:rFonts w:ascii="Arial" w:hAnsi="Arial" w:cs="Arial"/>
        </w:rPr>
      </w:pPr>
      <w:bookmarkStart w:id="4" w:name="_Toc130219962"/>
      <w:bookmarkStart w:id="5" w:name="_Toc113446076"/>
      <w:r w:rsidRPr="007E140E">
        <w:rPr>
          <w:rFonts w:ascii="Arial" w:eastAsia="Calibri" w:hAnsi="Arial" w:cs="Arial"/>
          <w:sz w:val="22"/>
          <w:szCs w:val="22"/>
        </w:rPr>
        <w:t>Akceptační řízení</w:t>
      </w:r>
    </w:p>
    <w:p w14:paraId="344F9D40" w14:textId="77777777" w:rsidR="001626E1" w:rsidRPr="007E140E" w:rsidRDefault="00984F2F" w:rsidP="00A2327F">
      <w:pPr>
        <w:pStyle w:val="Standard"/>
        <w:numPr>
          <w:ilvl w:val="0"/>
          <w:numId w:val="46"/>
        </w:numPr>
        <w:spacing w:before="280" w:after="240" w:line="240" w:lineRule="auto"/>
        <w:jc w:val="both"/>
        <w:rPr>
          <w:rFonts w:cs="Arial"/>
        </w:rPr>
      </w:pPr>
      <w:r w:rsidRPr="007E140E">
        <w:rPr>
          <w:rFonts w:cs="Arial"/>
        </w:rPr>
        <w:t>Akceptační řízení bude zahájeno výzvou Dodavatele k provedení akceptačního řízení (po předání předmětu plnění včetně příslušné dokumentace a montáži v požadovaném rozsahu), tak aby bylo možno na straně Objednatele ověřit funkčnost dodaného plnění a dokumentovat případné zjištěné nedostatky.</w:t>
      </w:r>
    </w:p>
    <w:p w14:paraId="6D50652E" w14:textId="77777777" w:rsidR="001626E1" w:rsidRPr="007E140E" w:rsidRDefault="00984F2F">
      <w:pPr>
        <w:pStyle w:val="Standard"/>
        <w:numPr>
          <w:ilvl w:val="0"/>
          <w:numId w:val="24"/>
        </w:numPr>
        <w:spacing w:before="280" w:after="240" w:line="240" w:lineRule="auto"/>
        <w:jc w:val="both"/>
        <w:rPr>
          <w:rFonts w:cs="Arial"/>
        </w:rPr>
      </w:pPr>
      <w:r w:rsidRPr="007E140E">
        <w:rPr>
          <w:rFonts w:cs="Arial"/>
        </w:rPr>
        <w:t>Při akceptačním řízení budou projednány výhrady Objednatele, stanovena jejich výsledná závažnost, určen způsob a termín jejich odstranění.</w:t>
      </w:r>
    </w:p>
    <w:p w14:paraId="40469A1C" w14:textId="77777777" w:rsidR="001626E1" w:rsidRPr="007E140E" w:rsidRDefault="00984F2F">
      <w:pPr>
        <w:pStyle w:val="Standard"/>
        <w:numPr>
          <w:ilvl w:val="0"/>
          <w:numId w:val="24"/>
        </w:numPr>
        <w:spacing w:before="280" w:after="240" w:line="240" w:lineRule="auto"/>
        <w:jc w:val="both"/>
        <w:rPr>
          <w:rFonts w:cs="Arial"/>
        </w:rPr>
      </w:pPr>
      <w:r w:rsidRPr="007E140E">
        <w:rPr>
          <w:rFonts w:cs="Arial"/>
        </w:rPr>
        <w:t>Vadou se rozumí rozpor mezi skutečnými funkčními vlastnostmi poskytnutého plnění a funkčními vlastnostmi, které jsou stanoveny v příslušných dokumentacích a nabídce Dodavatele. Za vadu se považuje i skutečnost, že funkční vlastnosti poskytnutého plnění neodpovídají požadovaným minimálním základním požadavkům stanoveným Objednatelem. Za vadu se považuje i skutečnost, že funkční vlastnosti poskytnutého plnění neodpovídají povinným funkčním vlastnostem, jak vyplývají z technických norem, pokud se takové technické normy na plnění vztahují a jsou vůči němu závazné. Za vadu se dále považují i právní vady plnění.</w:t>
      </w:r>
    </w:p>
    <w:p w14:paraId="6F92FC82" w14:textId="1E2556DE" w:rsidR="001626E1" w:rsidRPr="007E140E" w:rsidRDefault="00984F2F">
      <w:pPr>
        <w:pStyle w:val="Standard"/>
        <w:numPr>
          <w:ilvl w:val="0"/>
          <w:numId w:val="24"/>
        </w:numPr>
        <w:spacing w:before="280" w:after="240" w:line="240" w:lineRule="auto"/>
        <w:jc w:val="both"/>
        <w:rPr>
          <w:rFonts w:cs="Arial"/>
        </w:rPr>
      </w:pPr>
      <w:r w:rsidRPr="007E140E">
        <w:rPr>
          <w:rFonts w:cs="Arial"/>
        </w:rPr>
        <w:t>Předmět plnění se považuje za předaný, potvrdí-li Objednatel podpisem v akceptačním protokolu, že předmět plnění přebírá bez výhrad, případně s </w:t>
      </w:r>
      <w:proofErr w:type="gramStart"/>
      <w:r w:rsidRPr="007E140E">
        <w:rPr>
          <w:rFonts w:cs="Arial"/>
        </w:rPr>
        <w:t>výhradami ( níže</w:t>
      </w:r>
      <w:proofErr w:type="gramEnd"/>
      <w:r w:rsidRPr="007E140E">
        <w:rPr>
          <w:rFonts w:cs="Arial"/>
        </w:rPr>
        <w:t>). Součástí akceptačního protokolu bude záznam o předání plnění včetně dokumentace.</w:t>
      </w:r>
    </w:p>
    <w:p w14:paraId="74EE0D58" w14:textId="77777777" w:rsidR="001626E1" w:rsidRPr="007E140E" w:rsidRDefault="00984F2F">
      <w:pPr>
        <w:pStyle w:val="Standard"/>
        <w:numPr>
          <w:ilvl w:val="0"/>
          <w:numId w:val="24"/>
        </w:numPr>
        <w:spacing w:before="280" w:after="240" w:line="240" w:lineRule="auto"/>
        <w:jc w:val="both"/>
        <w:rPr>
          <w:rFonts w:cs="Arial"/>
        </w:rPr>
      </w:pPr>
      <w:r w:rsidRPr="007E140E">
        <w:rPr>
          <w:rFonts w:cs="Arial"/>
        </w:rPr>
        <w:t>Akceptační řízení musí být ukončeno nejpozději do 7 pracovních dnů od jeho zahájení.</w:t>
      </w:r>
    </w:p>
    <w:p w14:paraId="6B82EE90" w14:textId="77777777" w:rsidR="001626E1" w:rsidRPr="007E140E" w:rsidRDefault="00984F2F">
      <w:pPr>
        <w:pStyle w:val="Standard"/>
        <w:numPr>
          <w:ilvl w:val="0"/>
          <w:numId w:val="24"/>
        </w:numPr>
        <w:spacing w:before="280" w:after="240" w:line="240" w:lineRule="auto"/>
        <w:jc w:val="both"/>
        <w:rPr>
          <w:rFonts w:cs="Arial"/>
        </w:rPr>
      </w:pPr>
      <w:r w:rsidRPr="007E140E">
        <w:rPr>
          <w:rFonts w:cs="Arial"/>
        </w:rPr>
        <w:t>Možné výsledky akceptačního řízení</w:t>
      </w:r>
    </w:p>
    <w:p w14:paraId="1907056C" w14:textId="77777777" w:rsidR="001626E1" w:rsidRPr="007E140E" w:rsidRDefault="00984F2F" w:rsidP="00A2327F">
      <w:pPr>
        <w:pStyle w:val="Odstavecseseznamem"/>
        <w:numPr>
          <w:ilvl w:val="0"/>
          <w:numId w:val="47"/>
        </w:numPr>
        <w:spacing w:before="120" w:after="60" w:line="240" w:lineRule="auto"/>
        <w:ind w:left="714" w:hanging="357"/>
        <w:jc w:val="both"/>
        <w:rPr>
          <w:rFonts w:cs="Arial"/>
        </w:rPr>
      </w:pPr>
      <w:r w:rsidRPr="007E140E">
        <w:rPr>
          <w:rFonts w:cs="Arial"/>
          <w:i/>
        </w:rPr>
        <w:t>Akceptováno</w:t>
      </w:r>
    </w:p>
    <w:p w14:paraId="3D67C47F" w14:textId="77777777" w:rsidR="001626E1" w:rsidRPr="007E140E" w:rsidRDefault="00984F2F">
      <w:pPr>
        <w:pStyle w:val="Standard"/>
        <w:ind w:left="357"/>
        <w:jc w:val="both"/>
        <w:rPr>
          <w:rFonts w:cs="Arial"/>
        </w:rPr>
      </w:pPr>
      <w:r w:rsidRPr="007E140E">
        <w:rPr>
          <w:rFonts w:cs="Arial"/>
        </w:rPr>
        <w:t>V případě, že Objednatel v průběhu akceptačního řízení nenalezne v předaném plnění žádné vady ani nedodělky, uvede Objednatel do akceptačního protokolu, že předané plnění přebírá bez výhrad a obě strany akceptační protokol potvrdí svým podpisem.</w:t>
      </w:r>
    </w:p>
    <w:p w14:paraId="50EA01D2" w14:textId="77777777" w:rsidR="001626E1" w:rsidRPr="007E140E" w:rsidRDefault="00984F2F">
      <w:pPr>
        <w:pStyle w:val="Standard"/>
        <w:ind w:left="357"/>
        <w:jc w:val="both"/>
        <w:rPr>
          <w:rFonts w:cs="Arial"/>
        </w:rPr>
      </w:pPr>
      <w:r w:rsidRPr="007E140E">
        <w:rPr>
          <w:rFonts w:cs="Arial"/>
        </w:rPr>
        <w:t xml:space="preserve">Výsledky plnění budou akceptovány v případě, že dodané plnění bude funkční a bude splňovat funkční specifikaci stanovenou zadávacími podmínkami a nabídkou Prodávajícího a plnění bude mít řádnou dokumentaci.  </w:t>
      </w:r>
    </w:p>
    <w:p w14:paraId="3C54AC48" w14:textId="77777777" w:rsidR="001626E1" w:rsidRPr="007E140E" w:rsidRDefault="00984F2F">
      <w:pPr>
        <w:pStyle w:val="Standard"/>
        <w:ind w:left="357"/>
        <w:rPr>
          <w:rFonts w:cs="Arial"/>
        </w:rPr>
      </w:pPr>
      <w:r w:rsidRPr="007E140E">
        <w:rPr>
          <w:rFonts w:cs="Arial"/>
        </w:rPr>
        <w:t>V případě akceptace je Prodávající oprávněn fakturovat cenu plnění.</w:t>
      </w:r>
    </w:p>
    <w:p w14:paraId="17621B94" w14:textId="77777777" w:rsidR="001626E1" w:rsidRPr="007E140E" w:rsidRDefault="00984F2F">
      <w:pPr>
        <w:pStyle w:val="Odstavecseseznamem"/>
        <w:keepNext/>
        <w:numPr>
          <w:ilvl w:val="0"/>
          <w:numId w:val="14"/>
        </w:numPr>
        <w:spacing w:before="120" w:after="60" w:line="240" w:lineRule="auto"/>
        <w:ind w:left="714" w:hanging="357"/>
        <w:jc w:val="both"/>
        <w:rPr>
          <w:rFonts w:cs="Arial"/>
        </w:rPr>
      </w:pPr>
      <w:r w:rsidRPr="007E140E">
        <w:rPr>
          <w:rFonts w:cs="Arial"/>
          <w:i/>
        </w:rPr>
        <w:t>Akceptováno s výhradou</w:t>
      </w:r>
    </w:p>
    <w:p w14:paraId="29C8B2F1" w14:textId="77777777" w:rsidR="001626E1" w:rsidRPr="007E140E" w:rsidRDefault="00984F2F">
      <w:pPr>
        <w:pStyle w:val="Standard"/>
        <w:ind w:left="357"/>
        <w:jc w:val="both"/>
        <w:rPr>
          <w:rFonts w:cs="Arial"/>
        </w:rPr>
      </w:pPr>
      <w:r w:rsidRPr="007E140E">
        <w:rPr>
          <w:rFonts w:cs="Arial"/>
        </w:rPr>
        <w:t>Pokud bude plnění obsahovat malé vady, které nebudou bránit provozování plnění, pak Objednatel připouští „akceptaci s výhradou“. V tomto případě musí být vady uvedeny v akceptačním protokolu a stanoven termín odstranění vad. Součástí odzkoušení vad je i případná aktualizace dokumentace. Po vystavení akceptačního protokolu s výhradou je možno fakturovat 80% z ceny plnění. Po odstranění všech vad a podepsání protokolu o odstranění těchto vad zbývajících 20% této ceny.</w:t>
      </w:r>
    </w:p>
    <w:p w14:paraId="1385878B" w14:textId="77777777" w:rsidR="001626E1" w:rsidRPr="007E140E" w:rsidRDefault="00984F2F">
      <w:pPr>
        <w:pStyle w:val="Odstavecseseznamem"/>
        <w:numPr>
          <w:ilvl w:val="0"/>
          <w:numId w:val="14"/>
        </w:numPr>
        <w:spacing w:before="120" w:after="60" w:line="240" w:lineRule="auto"/>
        <w:ind w:left="714" w:hanging="357"/>
        <w:jc w:val="both"/>
        <w:rPr>
          <w:rFonts w:cs="Arial"/>
        </w:rPr>
      </w:pPr>
      <w:r w:rsidRPr="007E140E">
        <w:rPr>
          <w:rFonts w:cs="Arial"/>
          <w:i/>
        </w:rPr>
        <w:lastRenderedPageBreak/>
        <w:t>Neakceptováno</w:t>
      </w:r>
    </w:p>
    <w:p w14:paraId="04AD979F" w14:textId="77777777" w:rsidR="001626E1" w:rsidRPr="007E140E" w:rsidRDefault="00984F2F">
      <w:pPr>
        <w:pStyle w:val="Standard"/>
        <w:spacing w:after="240"/>
        <w:ind w:left="357"/>
        <w:jc w:val="both"/>
        <w:rPr>
          <w:rFonts w:cs="Arial"/>
        </w:rPr>
      </w:pPr>
      <w:r w:rsidRPr="007E140E">
        <w:rPr>
          <w:rFonts w:cs="Arial"/>
        </w:rPr>
        <w:t>V případě, že budou v průběhu akceptačního řízení v předaném plnění zjištěny vady a nedodělky, které by bránily v užití plnění či jeho části, respektive plnění neodpovídá podmínkám nezbytným pro akceptaci uvedeným výše, není předané plnění akceptováno. Obě strany se dohodnou na termínech nového předání a nového akceptačního řízení. Do akceptačního protokolu Objednatel uvede, že předané plnění nebylo akceptováno, popíše vady a nedodělky, případně požadavky na dopracování, termíny nového předání a akceptačního řízení a obě strany akceptační protokol potvrdí svým podpisem. V tomto případě je Dodavatel v prodlení s předáním plnění a Objednatel uplatní sankce z prodlení. Doba prodlení s plněním se přitom počítá od smluvního termínu splnění (případná nesoučinnost Objednatele se do doby prodlení Dodavatele nezapočítává). Při neakceptaci předmětu plnění nevzniká Dodavateli právo fakturovat.</w:t>
      </w:r>
    </w:p>
    <w:p w14:paraId="129E641D" w14:textId="77777777" w:rsidR="001626E1" w:rsidRPr="00184AC7" w:rsidRDefault="00984F2F">
      <w:pPr>
        <w:pStyle w:val="Nadpis1"/>
        <w:widowControl w:val="0"/>
        <w:numPr>
          <w:ilvl w:val="0"/>
          <w:numId w:val="30"/>
        </w:numPr>
        <w:spacing w:before="0" w:after="0" w:line="240" w:lineRule="auto"/>
        <w:jc w:val="center"/>
        <w:rPr>
          <w:rFonts w:ascii="Arial" w:hAnsi="Arial" w:cs="Arial"/>
        </w:rPr>
      </w:pPr>
      <w:r w:rsidRPr="007E140E">
        <w:rPr>
          <w:rFonts w:ascii="Arial" w:eastAsia="Calibri" w:hAnsi="Arial" w:cs="Arial"/>
          <w:sz w:val="22"/>
          <w:szCs w:val="22"/>
        </w:rPr>
        <w:t>Komunikace, kontaktní osoby, součinnost</w:t>
      </w:r>
      <w:bookmarkEnd w:id="4"/>
      <w:bookmarkEnd w:id="5"/>
    </w:p>
    <w:p w14:paraId="61736C99" w14:textId="77777777" w:rsidR="001626E1" w:rsidRPr="007E140E" w:rsidRDefault="00984F2F" w:rsidP="00A2327F">
      <w:pPr>
        <w:pStyle w:val="Standard"/>
        <w:numPr>
          <w:ilvl w:val="0"/>
          <w:numId w:val="48"/>
        </w:numPr>
        <w:spacing w:before="280" w:after="240" w:line="240" w:lineRule="auto"/>
        <w:jc w:val="both"/>
        <w:rPr>
          <w:rFonts w:cs="Arial"/>
        </w:rPr>
      </w:pPr>
      <w:r w:rsidRPr="007E140E">
        <w:rPr>
          <w:rFonts w:cs="Arial"/>
        </w:rPr>
        <w:t>Veškerá komunikace Objednatele s Dodavatelem v průběhu plnění Smlouvy bude probíhat v českém nebo slovenském jazyce.</w:t>
      </w:r>
    </w:p>
    <w:p w14:paraId="241A0F09" w14:textId="77777777" w:rsidR="001626E1" w:rsidRPr="007E140E" w:rsidRDefault="00984F2F">
      <w:pPr>
        <w:pStyle w:val="Standard"/>
        <w:numPr>
          <w:ilvl w:val="0"/>
          <w:numId w:val="29"/>
        </w:numPr>
        <w:spacing w:before="280" w:after="240" w:line="240" w:lineRule="auto"/>
        <w:jc w:val="both"/>
        <w:rPr>
          <w:rFonts w:cs="Arial"/>
        </w:rPr>
      </w:pPr>
      <w:r w:rsidRPr="007E140E">
        <w:rPr>
          <w:rFonts w:cs="Arial"/>
        </w:rPr>
        <w:t>Každá ze smluvních stran jmenuje osobu oprávněnou k předání a převzetí plnění a k podepisování Akceptačního protokolu:</w:t>
      </w:r>
    </w:p>
    <w:p w14:paraId="16BFA3DD" w14:textId="77777777" w:rsidR="001626E1" w:rsidRPr="007E140E" w:rsidRDefault="00984F2F">
      <w:pPr>
        <w:pStyle w:val="Standard"/>
        <w:ind w:firstLine="708"/>
        <w:rPr>
          <w:rFonts w:cs="Arial"/>
        </w:rPr>
      </w:pPr>
      <w:r w:rsidRPr="007E140E">
        <w:rPr>
          <w:rFonts w:cs="Arial"/>
        </w:rPr>
        <w:t>Za Objednatele: Mgr. Alice Štrajtová Štefková</w:t>
      </w:r>
      <w:r w:rsidRPr="007E140E">
        <w:rPr>
          <w:rFonts w:cs="Arial"/>
        </w:rPr>
        <w:tab/>
      </w:r>
    </w:p>
    <w:p w14:paraId="50FE15B9" w14:textId="77777777" w:rsidR="001626E1" w:rsidRPr="007E140E" w:rsidRDefault="00984F2F">
      <w:pPr>
        <w:pStyle w:val="Standard"/>
        <w:ind w:left="1418" w:firstLine="709"/>
        <w:rPr>
          <w:rFonts w:cs="Arial"/>
        </w:rPr>
      </w:pPr>
      <w:r w:rsidRPr="007E140E">
        <w:rPr>
          <w:rFonts w:cs="Arial"/>
        </w:rPr>
        <w:t>tel. +420 601 339 706 e-mail: strajtovaa@sousvitavy.cz</w:t>
      </w:r>
    </w:p>
    <w:p w14:paraId="3E943C24" w14:textId="77777777" w:rsidR="001626E1" w:rsidRPr="007E140E" w:rsidRDefault="00984F2F">
      <w:pPr>
        <w:pStyle w:val="Standard"/>
        <w:ind w:firstLine="708"/>
        <w:rPr>
          <w:rFonts w:cs="Arial"/>
        </w:rPr>
      </w:pPr>
      <w:r w:rsidRPr="007E140E">
        <w:rPr>
          <w:rFonts w:cs="Arial"/>
        </w:rPr>
        <w:t>Za Dodavatele:</w:t>
      </w:r>
      <w:r w:rsidRPr="007E140E">
        <w:rPr>
          <w:rFonts w:cs="Arial"/>
        </w:rPr>
        <w:tab/>
        <w:t xml:space="preserve">  </w:t>
      </w:r>
      <w:r w:rsidRPr="007E140E">
        <w:rPr>
          <w:rFonts w:cs="Arial"/>
          <w:bCs/>
          <w:i/>
          <w:shd w:val="clear" w:color="auto" w:fill="FFFF00"/>
        </w:rPr>
        <w:t>Doplní Dodavatel</w:t>
      </w:r>
    </w:p>
    <w:p w14:paraId="57D3F410" w14:textId="77777777" w:rsidR="001626E1" w:rsidRPr="007E140E" w:rsidRDefault="00984F2F">
      <w:pPr>
        <w:pStyle w:val="Standard"/>
        <w:ind w:left="1416" w:firstLine="708"/>
        <w:rPr>
          <w:rFonts w:cs="Arial"/>
        </w:rPr>
      </w:pPr>
      <w:r w:rsidRPr="007E140E">
        <w:rPr>
          <w:rFonts w:cs="Arial"/>
        </w:rPr>
        <w:t>tel. +420 </w:t>
      </w:r>
      <w:r w:rsidRPr="007E140E">
        <w:rPr>
          <w:rFonts w:cs="Arial"/>
          <w:bCs/>
          <w:i/>
          <w:shd w:val="clear" w:color="auto" w:fill="FFFF00"/>
        </w:rPr>
        <w:t>Doplní Dodavatel</w:t>
      </w:r>
      <w:r w:rsidRPr="007E140E">
        <w:rPr>
          <w:rFonts w:cs="Arial"/>
        </w:rPr>
        <w:t xml:space="preserve"> e-mail: </w:t>
      </w:r>
      <w:r w:rsidRPr="007E140E">
        <w:rPr>
          <w:rFonts w:cs="Arial"/>
          <w:bCs/>
          <w:i/>
          <w:shd w:val="clear" w:color="auto" w:fill="FFFF00"/>
        </w:rPr>
        <w:t>Doplní Dodavatel</w:t>
      </w:r>
    </w:p>
    <w:p w14:paraId="7946F27C" w14:textId="77777777" w:rsidR="001626E1" w:rsidRPr="007E140E" w:rsidRDefault="00984F2F">
      <w:pPr>
        <w:pStyle w:val="Standard"/>
        <w:numPr>
          <w:ilvl w:val="0"/>
          <w:numId w:val="29"/>
        </w:numPr>
        <w:spacing w:before="280" w:after="240" w:line="240" w:lineRule="auto"/>
        <w:jc w:val="both"/>
        <w:rPr>
          <w:rFonts w:cs="Arial"/>
        </w:rPr>
      </w:pPr>
      <w:bookmarkStart w:id="6" w:name="_Toc113446077"/>
      <w:bookmarkStart w:id="7" w:name="_Toc130219963"/>
      <w:r w:rsidRPr="007E140E">
        <w:rPr>
          <w:rFonts w:cs="Arial"/>
        </w:rPr>
        <w:t>Každá ze smluvních stran jmenuje kontaktní osobu ve věcech technických:</w:t>
      </w:r>
      <w:bookmarkEnd w:id="6"/>
      <w:bookmarkEnd w:id="7"/>
    </w:p>
    <w:p w14:paraId="31D175BC" w14:textId="74A44390" w:rsidR="001626E1" w:rsidRPr="007E140E" w:rsidRDefault="00984F2F">
      <w:pPr>
        <w:pStyle w:val="Standard"/>
        <w:ind w:firstLine="708"/>
        <w:rPr>
          <w:rFonts w:cs="Arial"/>
        </w:rPr>
      </w:pPr>
      <w:r w:rsidRPr="007E140E">
        <w:rPr>
          <w:rFonts w:cs="Arial"/>
        </w:rPr>
        <w:t xml:space="preserve">Za Objednatele: </w:t>
      </w:r>
      <w:r w:rsidR="00B9367F" w:rsidRPr="007E140E">
        <w:rPr>
          <w:rFonts w:cs="Arial"/>
        </w:rPr>
        <w:t>Mgr. Alice Štrajtová Štefková</w:t>
      </w:r>
      <w:r w:rsidR="00B9367F" w:rsidRPr="007E140E" w:rsidDel="00B9367F">
        <w:rPr>
          <w:rFonts w:cs="Arial"/>
        </w:rPr>
        <w:t xml:space="preserve"> </w:t>
      </w:r>
      <w:r w:rsidRPr="007E140E">
        <w:rPr>
          <w:rFonts w:cs="Arial"/>
        </w:rPr>
        <w:tab/>
      </w:r>
    </w:p>
    <w:p w14:paraId="4B9E7C59" w14:textId="7E682A1C" w:rsidR="001626E1" w:rsidRPr="007E140E" w:rsidRDefault="00984F2F">
      <w:pPr>
        <w:pStyle w:val="Standard"/>
        <w:ind w:left="1418" w:firstLine="709"/>
        <w:rPr>
          <w:rFonts w:cs="Arial"/>
        </w:rPr>
      </w:pPr>
      <w:r w:rsidRPr="007E140E">
        <w:rPr>
          <w:rFonts w:cs="Arial"/>
        </w:rPr>
        <w:t xml:space="preserve">tel. </w:t>
      </w:r>
      <w:r w:rsidR="00B9367F" w:rsidRPr="007E140E">
        <w:rPr>
          <w:rFonts w:cs="Arial"/>
        </w:rPr>
        <w:t xml:space="preserve">+420 601 339 706 </w:t>
      </w:r>
      <w:r w:rsidRPr="007E140E">
        <w:rPr>
          <w:rFonts w:cs="Arial"/>
        </w:rPr>
        <w:t xml:space="preserve">e-mail: </w:t>
      </w:r>
      <w:r w:rsidR="00B9367F" w:rsidRPr="007E140E">
        <w:rPr>
          <w:rFonts w:cs="Arial"/>
        </w:rPr>
        <w:t>strajtovaa@sousvitavy.cz</w:t>
      </w:r>
      <w:r w:rsidR="00B9367F" w:rsidRPr="007E140E" w:rsidDel="00B9367F">
        <w:rPr>
          <w:rFonts w:cs="Arial"/>
        </w:rPr>
        <w:t xml:space="preserve"> </w:t>
      </w:r>
    </w:p>
    <w:p w14:paraId="1A152E03" w14:textId="77777777" w:rsidR="001626E1" w:rsidRPr="007E140E" w:rsidRDefault="001626E1">
      <w:pPr>
        <w:pStyle w:val="Odstavecseseznamem"/>
        <w:ind w:left="360"/>
        <w:rPr>
          <w:rFonts w:cs="Arial"/>
        </w:rPr>
      </w:pPr>
    </w:p>
    <w:p w14:paraId="3992EE19" w14:textId="77777777" w:rsidR="001626E1" w:rsidRPr="007E140E" w:rsidRDefault="00984F2F">
      <w:pPr>
        <w:pStyle w:val="Standard"/>
        <w:ind w:firstLine="708"/>
        <w:rPr>
          <w:rFonts w:cs="Arial"/>
        </w:rPr>
      </w:pPr>
      <w:r w:rsidRPr="007E140E">
        <w:rPr>
          <w:rFonts w:cs="Arial"/>
        </w:rPr>
        <w:t xml:space="preserve">Za Dodavatele: </w:t>
      </w:r>
      <w:r w:rsidRPr="007E140E">
        <w:rPr>
          <w:rFonts w:cs="Arial"/>
        </w:rPr>
        <w:tab/>
      </w:r>
      <w:bookmarkStart w:id="8" w:name="_Toc130219964"/>
      <w:bookmarkStart w:id="9" w:name="_Toc113446078"/>
      <w:r w:rsidRPr="007E140E">
        <w:rPr>
          <w:rFonts w:cs="Arial"/>
          <w:bCs/>
          <w:i/>
          <w:shd w:val="clear" w:color="auto" w:fill="FFFF00"/>
        </w:rPr>
        <w:t>Doplní Dodavatel</w:t>
      </w:r>
    </w:p>
    <w:p w14:paraId="54C51A16" w14:textId="77777777" w:rsidR="001626E1" w:rsidRPr="007E140E" w:rsidRDefault="00984F2F">
      <w:pPr>
        <w:pStyle w:val="Standard"/>
        <w:ind w:left="1416" w:firstLine="708"/>
        <w:rPr>
          <w:rFonts w:cs="Arial"/>
        </w:rPr>
      </w:pPr>
      <w:r w:rsidRPr="007E140E">
        <w:rPr>
          <w:rFonts w:cs="Arial"/>
          <w:szCs w:val="22"/>
        </w:rPr>
        <w:t>tel. +420 </w:t>
      </w:r>
      <w:r w:rsidRPr="007E140E">
        <w:rPr>
          <w:rFonts w:cs="Arial"/>
          <w:bCs/>
          <w:i/>
          <w:shd w:val="clear" w:color="auto" w:fill="FFFF00"/>
        </w:rPr>
        <w:t>Doplní Dodavatel</w:t>
      </w:r>
      <w:r w:rsidRPr="007E140E">
        <w:rPr>
          <w:rFonts w:cs="Arial"/>
          <w:szCs w:val="22"/>
        </w:rPr>
        <w:t xml:space="preserve"> e-mail: </w:t>
      </w:r>
      <w:r w:rsidRPr="007E140E">
        <w:rPr>
          <w:rFonts w:cs="Arial"/>
          <w:bCs/>
          <w:i/>
          <w:shd w:val="clear" w:color="auto" w:fill="FFFF00"/>
        </w:rPr>
        <w:t>Doplní Dodavatel</w:t>
      </w:r>
    </w:p>
    <w:p w14:paraId="28869223" w14:textId="77777777" w:rsidR="001626E1" w:rsidRPr="007E140E" w:rsidRDefault="00984F2F">
      <w:pPr>
        <w:pStyle w:val="Standard"/>
        <w:numPr>
          <w:ilvl w:val="0"/>
          <w:numId w:val="29"/>
        </w:numPr>
        <w:spacing w:before="280" w:after="240" w:line="240" w:lineRule="auto"/>
        <w:jc w:val="both"/>
        <w:rPr>
          <w:rFonts w:cs="Arial"/>
        </w:rPr>
      </w:pPr>
      <w:r w:rsidRPr="007E140E">
        <w:rPr>
          <w:rFonts w:cs="Arial"/>
        </w:rPr>
        <w:t>Smluvní strany jsou oprávněny jednostranně změnit výše uvedené osoby, jsou však povinny na takovou změnu druhou stranu písemně předem upozornit.</w:t>
      </w:r>
      <w:bookmarkEnd w:id="8"/>
      <w:bookmarkEnd w:id="9"/>
    </w:p>
    <w:p w14:paraId="4DA121E1" w14:textId="77777777" w:rsidR="001626E1" w:rsidRPr="007E140E" w:rsidRDefault="00984F2F">
      <w:pPr>
        <w:pStyle w:val="Standard"/>
        <w:numPr>
          <w:ilvl w:val="0"/>
          <w:numId w:val="29"/>
        </w:numPr>
        <w:spacing w:before="280" w:after="240" w:line="240" w:lineRule="auto"/>
        <w:jc w:val="both"/>
        <w:rPr>
          <w:rFonts w:cs="Arial"/>
        </w:rPr>
      </w:pPr>
      <w:bookmarkStart w:id="10" w:name="_Toc113446079"/>
      <w:bookmarkStart w:id="11" w:name="_Toc130219965"/>
      <w:r w:rsidRPr="007E140E">
        <w:rPr>
          <w:rFonts w:cs="Arial"/>
        </w:rPr>
        <w:t>Pokud se mezi smluvními stranami předpokládá písemný kontakt, je za písemný projev považována zpráva zaslaná prostřednictvím datové schránky, dopis, příp. e-mailová zpráva s dokladem o tom, že byla druhé smluvní straně doručena.</w:t>
      </w:r>
      <w:bookmarkEnd w:id="10"/>
      <w:bookmarkEnd w:id="11"/>
    </w:p>
    <w:p w14:paraId="399D946C" w14:textId="77777777" w:rsidR="001626E1" w:rsidRPr="007E140E" w:rsidRDefault="00984F2F">
      <w:pPr>
        <w:pStyle w:val="Standard"/>
        <w:numPr>
          <w:ilvl w:val="0"/>
          <w:numId w:val="29"/>
        </w:numPr>
        <w:spacing w:before="280" w:after="240" w:line="240" w:lineRule="auto"/>
        <w:jc w:val="both"/>
        <w:rPr>
          <w:rFonts w:cs="Arial"/>
        </w:rPr>
      </w:pPr>
      <w:bookmarkStart w:id="12" w:name="_Toc113446080"/>
      <w:bookmarkStart w:id="13" w:name="_Toc130219966"/>
      <w:r w:rsidRPr="007E140E">
        <w:rPr>
          <w:rFonts w:cs="Arial"/>
        </w:rPr>
        <w:t>Smluvní strany se zavazují úzce spolupracovat, zejména si poskytovat úplné, pravdivé, včasné informace a dohodnuté podmínky a součinnost umožňující řádné plnění Smlouvy.</w:t>
      </w:r>
      <w:bookmarkEnd w:id="12"/>
      <w:bookmarkEnd w:id="13"/>
    </w:p>
    <w:p w14:paraId="6D53CB59" w14:textId="77777777" w:rsidR="001626E1" w:rsidRPr="007E140E" w:rsidRDefault="00984F2F">
      <w:pPr>
        <w:pStyle w:val="Standard"/>
        <w:numPr>
          <w:ilvl w:val="0"/>
          <w:numId w:val="29"/>
        </w:numPr>
        <w:spacing w:before="280" w:after="240" w:line="240" w:lineRule="auto"/>
        <w:jc w:val="both"/>
        <w:rPr>
          <w:rFonts w:cs="Arial"/>
        </w:rPr>
      </w:pPr>
      <w:bookmarkStart w:id="14" w:name="_Toc113446081"/>
      <w:bookmarkStart w:id="15" w:name="_Toc130219967"/>
      <w:r w:rsidRPr="007E140E">
        <w:rPr>
          <w:rFonts w:cs="Arial"/>
        </w:rPr>
        <w:t>V zájmu plnění Smlouvy jsou smluvní strany povinny plnit řádně a včas své závazky tak, aby nedocházelo k prodlení s jejich plněním.</w:t>
      </w:r>
      <w:bookmarkEnd w:id="14"/>
      <w:bookmarkEnd w:id="15"/>
    </w:p>
    <w:p w14:paraId="42AD068D" w14:textId="77777777" w:rsidR="001626E1" w:rsidRPr="00184AC7" w:rsidRDefault="00984F2F">
      <w:pPr>
        <w:pStyle w:val="Nadpis1"/>
        <w:widowControl w:val="0"/>
        <w:numPr>
          <w:ilvl w:val="0"/>
          <w:numId w:val="30"/>
        </w:numPr>
        <w:spacing w:before="0" w:after="0" w:line="240" w:lineRule="auto"/>
        <w:jc w:val="center"/>
        <w:rPr>
          <w:rFonts w:ascii="Arial" w:hAnsi="Arial" w:cs="Arial"/>
        </w:rPr>
      </w:pPr>
      <w:r w:rsidRPr="007E140E">
        <w:rPr>
          <w:rFonts w:ascii="Arial" w:eastAsia="Calibri" w:hAnsi="Arial" w:cs="Arial"/>
          <w:sz w:val="22"/>
          <w:szCs w:val="22"/>
        </w:rPr>
        <w:lastRenderedPageBreak/>
        <w:t>Záruka a její podmínky</w:t>
      </w:r>
    </w:p>
    <w:p w14:paraId="02E11463" w14:textId="17C66FCC" w:rsidR="001626E1" w:rsidRPr="007E140E" w:rsidRDefault="00984F2F" w:rsidP="00A2327F">
      <w:pPr>
        <w:pStyle w:val="Standard"/>
        <w:numPr>
          <w:ilvl w:val="0"/>
          <w:numId w:val="49"/>
        </w:numPr>
        <w:spacing w:before="280" w:after="240" w:line="240" w:lineRule="auto"/>
        <w:jc w:val="both"/>
        <w:rPr>
          <w:rFonts w:cs="Arial"/>
        </w:rPr>
      </w:pPr>
      <w:r w:rsidRPr="007E140E">
        <w:rPr>
          <w:rFonts w:eastAsia="SimSun" w:cs="Arial"/>
          <w:szCs w:val="20"/>
        </w:rPr>
        <w:t>Dodané plnění bude po dobu</w:t>
      </w:r>
      <w:r w:rsidR="00184AC7">
        <w:rPr>
          <w:rFonts w:eastAsia="SimSun" w:cs="Arial"/>
          <w:szCs w:val="20"/>
        </w:rPr>
        <w:t xml:space="preserve"> 36</w:t>
      </w:r>
      <w:r w:rsidR="00184AC7" w:rsidRPr="007E140E">
        <w:rPr>
          <w:rFonts w:eastAsia="SimSun" w:cs="Arial"/>
          <w:szCs w:val="20"/>
        </w:rPr>
        <w:t xml:space="preserve"> </w:t>
      </w:r>
      <w:r w:rsidRPr="007E140E">
        <w:rPr>
          <w:rFonts w:eastAsia="SimSun" w:cs="Arial"/>
          <w:szCs w:val="20"/>
        </w:rPr>
        <w:t>měsíců způsobilé k obvyklému použití pro stanovený účel a zachová si obvyklé vlastnosti.</w:t>
      </w:r>
    </w:p>
    <w:p w14:paraId="0FD7C02E"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Počátek běhu záruční doby je stanoven na den následující po dni podepsání akceptačního protokolu s výsledkem „akceptováno“. Pokud je akceptační řízení ukončeno akceptací s výhradou, tak záruční doba počíná běžet až po odstranění vad.</w:t>
      </w:r>
    </w:p>
    <w:p w14:paraId="62F4709D"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Hlášení vad bude probíhat na jediné objednávkové místo servisních zásahů:</w:t>
      </w:r>
      <w:r w:rsidRPr="007E140E">
        <w:rPr>
          <w:rFonts w:cs="Arial"/>
          <w:bCs/>
          <w:i/>
          <w:shd w:val="clear" w:color="auto" w:fill="FFFF00"/>
        </w:rPr>
        <w:t xml:space="preserve"> Dodavatel doplní email pro hlášení závad</w:t>
      </w:r>
      <w:r w:rsidRPr="007E140E">
        <w:rPr>
          <w:rFonts w:eastAsia="SimSun" w:cs="Arial"/>
          <w:szCs w:val="20"/>
        </w:rPr>
        <w:t>.</w:t>
      </w:r>
    </w:p>
    <w:p w14:paraId="569127F3"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Hlášení vady a uplatnění záruky za jakost musí obsahovat:</w:t>
      </w:r>
    </w:p>
    <w:p w14:paraId="19B68B38" w14:textId="77777777" w:rsidR="001626E1" w:rsidRPr="007E140E" w:rsidRDefault="00984F2F">
      <w:pPr>
        <w:pStyle w:val="Standard"/>
        <w:numPr>
          <w:ilvl w:val="1"/>
          <w:numId w:val="38"/>
        </w:numPr>
        <w:spacing w:before="280" w:after="240" w:line="240" w:lineRule="auto"/>
        <w:jc w:val="both"/>
        <w:rPr>
          <w:rFonts w:cs="Arial"/>
        </w:rPr>
      </w:pPr>
      <w:r w:rsidRPr="007E140E">
        <w:rPr>
          <w:rFonts w:eastAsia="SimSun" w:cs="Arial"/>
          <w:szCs w:val="20"/>
        </w:rPr>
        <w:t>Identifikaci Objednatele</w:t>
      </w:r>
    </w:p>
    <w:p w14:paraId="0B079314" w14:textId="77777777" w:rsidR="001626E1" w:rsidRPr="007E140E" w:rsidRDefault="00984F2F">
      <w:pPr>
        <w:pStyle w:val="Standard"/>
        <w:numPr>
          <w:ilvl w:val="1"/>
          <w:numId w:val="38"/>
        </w:numPr>
        <w:spacing w:before="280" w:after="240" w:line="240" w:lineRule="auto"/>
        <w:jc w:val="both"/>
        <w:rPr>
          <w:rFonts w:cs="Arial"/>
        </w:rPr>
      </w:pPr>
      <w:r w:rsidRPr="007E140E">
        <w:rPr>
          <w:rFonts w:eastAsia="SimSun" w:cs="Arial"/>
          <w:szCs w:val="20"/>
        </w:rPr>
        <w:t>stručný popis vady</w:t>
      </w:r>
    </w:p>
    <w:p w14:paraId="3CA20E6D" w14:textId="77777777" w:rsidR="001626E1" w:rsidRPr="007E140E" w:rsidRDefault="00984F2F">
      <w:pPr>
        <w:pStyle w:val="Standard"/>
        <w:numPr>
          <w:ilvl w:val="1"/>
          <w:numId w:val="38"/>
        </w:numPr>
        <w:spacing w:before="280" w:after="240" w:line="240" w:lineRule="auto"/>
        <w:jc w:val="both"/>
        <w:rPr>
          <w:rFonts w:cs="Arial"/>
        </w:rPr>
      </w:pPr>
      <w:r w:rsidRPr="007E140E">
        <w:rPr>
          <w:rFonts w:eastAsia="SimSun" w:cs="Arial"/>
          <w:szCs w:val="20"/>
        </w:rPr>
        <w:t>kontaktní osobu Objednatele</w:t>
      </w:r>
    </w:p>
    <w:p w14:paraId="3010533A" w14:textId="77777777" w:rsidR="001626E1" w:rsidRPr="007E140E" w:rsidRDefault="00984F2F">
      <w:pPr>
        <w:pStyle w:val="Standard"/>
        <w:numPr>
          <w:ilvl w:val="1"/>
          <w:numId w:val="38"/>
        </w:numPr>
        <w:spacing w:before="280" w:after="240" w:line="240" w:lineRule="auto"/>
        <w:jc w:val="both"/>
        <w:rPr>
          <w:rFonts w:cs="Arial"/>
        </w:rPr>
      </w:pPr>
      <w:r w:rsidRPr="007E140E">
        <w:rPr>
          <w:rFonts w:eastAsia="SimSun" w:cs="Arial"/>
          <w:szCs w:val="20"/>
        </w:rPr>
        <w:t>požadovaný termín odstranění vady.</w:t>
      </w:r>
    </w:p>
    <w:p w14:paraId="7D55938F"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Zjistí-li Objednatel během záruční doby, že plnění vykazuje vady nebo nesplňuje podmínky užívání k účelu, k jakému bylo zhotoveno, zašle Dodavateli písemně hlášení vady. Dodavatel je povinen se písemně vyjádřit do 3 pracovních dnů od obdržení hlášení, zda záruku za jakost uznává, nebo z jakých důvodů záruku za jakost neuznává. Pokud tak neučiní, má se za to, že záruku za jakost uznává. V případě uznání záruky za jakost je Dodavatel povinen odstranit vadu do 14 dní.</w:t>
      </w:r>
    </w:p>
    <w:p w14:paraId="570ADDB1"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V případě opodstatněné neuznané vady (např. vady vzniklé neodborným zacházením v rozporu s návodem) Dodavatel pouze informuje Objednatele o charakteru vady a provede kalkulaci nákladů případné opravy.</w:t>
      </w:r>
    </w:p>
    <w:p w14:paraId="56E7BC2C"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Pokud Dodavatel neodstraní řádně nahlášené vady v dohodnutých termínech, je Objednatel oprávněn objednat odstranění těchto vad u jiného dodavatele a Dodavatel je povinen náklady na odstranění vad následně uhradit. Tímto se Dodavatele nezbavuje povinnosti zaplatit Objednateli veškeré další škody, které mu vznikly v souvislosti s prodlením odstranění vad. V tomto případě je Dodavatel zároveň povinen uhradit Objednateli smluvní pokutu ve výši 1 000,- Kč za každý takový případ.</w:t>
      </w:r>
    </w:p>
    <w:p w14:paraId="132ABAE7" w14:textId="77777777" w:rsidR="001626E1" w:rsidRPr="007E140E" w:rsidRDefault="00984F2F">
      <w:pPr>
        <w:pStyle w:val="Standard"/>
        <w:numPr>
          <w:ilvl w:val="0"/>
          <w:numId w:val="38"/>
        </w:numPr>
        <w:spacing w:before="280" w:after="240" w:line="240" w:lineRule="auto"/>
        <w:jc w:val="both"/>
        <w:rPr>
          <w:rFonts w:cs="Arial"/>
        </w:rPr>
      </w:pPr>
      <w:r w:rsidRPr="007E140E">
        <w:rPr>
          <w:rFonts w:eastAsia="SimSun" w:cs="Arial"/>
          <w:szCs w:val="20"/>
        </w:rPr>
        <w:t>Veškeré náklady poskytnutí záruky, včetně nákladů na cestovné, jsou součástí ceny plnění</w:t>
      </w:r>
      <w:r w:rsidRPr="007E140E">
        <w:rPr>
          <w:rFonts w:cs="Arial"/>
        </w:rPr>
        <w:t>.</w:t>
      </w:r>
    </w:p>
    <w:p w14:paraId="6950FE5E" w14:textId="77777777" w:rsidR="001626E1" w:rsidRPr="00EF701A" w:rsidRDefault="00984F2F">
      <w:pPr>
        <w:pStyle w:val="Nadpis1"/>
        <w:widowControl w:val="0"/>
        <w:numPr>
          <w:ilvl w:val="0"/>
          <w:numId w:val="30"/>
        </w:numPr>
        <w:spacing w:before="0" w:after="0" w:line="240" w:lineRule="auto"/>
        <w:jc w:val="center"/>
        <w:rPr>
          <w:rFonts w:ascii="Arial" w:hAnsi="Arial" w:cs="Arial"/>
        </w:rPr>
      </w:pPr>
      <w:bookmarkStart w:id="16" w:name="_Toc113446083"/>
      <w:bookmarkStart w:id="17" w:name="_Toc130219969"/>
      <w:r w:rsidRPr="007E140E">
        <w:rPr>
          <w:rFonts w:ascii="Arial" w:eastAsia="Calibri" w:hAnsi="Arial" w:cs="Arial"/>
          <w:sz w:val="22"/>
          <w:szCs w:val="22"/>
        </w:rPr>
        <w:t>Platební podmínky</w:t>
      </w:r>
      <w:bookmarkEnd w:id="16"/>
      <w:bookmarkEnd w:id="17"/>
    </w:p>
    <w:p w14:paraId="633B3CCE" w14:textId="727FFE26" w:rsidR="001626E1" w:rsidRPr="007E140E" w:rsidRDefault="00984F2F" w:rsidP="00A2327F">
      <w:pPr>
        <w:pStyle w:val="Standard"/>
        <w:numPr>
          <w:ilvl w:val="0"/>
          <w:numId w:val="50"/>
        </w:numPr>
        <w:spacing w:before="280" w:after="0" w:line="240" w:lineRule="auto"/>
        <w:ind w:right="425"/>
        <w:jc w:val="both"/>
        <w:rPr>
          <w:rFonts w:cs="Arial"/>
        </w:rPr>
      </w:pPr>
      <w:r w:rsidRPr="007E140E">
        <w:rPr>
          <w:rFonts w:cs="Arial"/>
        </w:rPr>
        <w:t xml:space="preserve">Cena plnění byla sjednána dohodou smluvních stran a </w:t>
      </w:r>
      <w:proofErr w:type="gramStart"/>
      <w:r w:rsidRPr="007E140E">
        <w:rPr>
          <w:rFonts w:cs="Arial"/>
        </w:rPr>
        <w:t xml:space="preserve">činí </w:t>
      </w:r>
      <w:r w:rsidRPr="007E140E">
        <w:rPr>
          <w:rFonts w:cs="Arial"/>
          <w:bCs/>
          <w:i/>
          <w:shd w:val="clear" w:color="auto" w:fill="FFFF00"/>
        </w:rPr>
        <w:t>Doplní</w:t>
      </w:r>
      <w:proofErr w:type="gramEnd"/>
      <w:r w:rsidRPr="007E140E">
        <w:rPr>
          <w:rFonts w:cs="Arial"/>
          <w:bCs/>
          <w:i/>
          <w:shd w:val="clear" w:color="auto" w:fill="FFFF00"/>
        </w:rPr>
        <w:t xml:space="preserve"> Dodavatel</w:t>
      </w:r>
      <w:r w:rsidRPr="007E140E">
        <w:rPr>
          <w:rFonts w:cs="Arial"/>
        </w:rPr>
        <w:t xml:space="preserve"> Kč bez DPH, tj. </w:t>
      </w:r>
      <w:r w:rsidRPr="007E140E">
        <w:rPr>
          <w:rFonts w:cs="Arial"/>
          <w:bCs/>
          <w:i/>
          <w:shd w:val="clear" w:color="auto" w:fill="FFFF00"/>
        </w:rPr>
        <w:t>Doplní Dodavatel</w:t>
      </w:r>
      <w:r w:rsidRPr="007E140E">
        <w:rPr>
          <w:rFonts w:cs="Arial"/>
        </w:rPr>
        <w:t xml:space="preserve"> Kč včetně</w:t>
      </w:r>
      <w:r w:rsidR="00493847">
        <w:rPr>
          <w:rFonts w:cs="Arial"/>
        </w:rPr>
        <w:t xml:space="preserve"> 21%</w:t>
      </w:r>
      <w:r w:rsidRPr="007E140E">
        <w:rPr>
          <w:rFonts w:cs="Arial"/>
        </w:rPr>
        <w:t xml:space="preserve"> DPH, přičemž je členěna takto:</w:t>
      </w:r>
    </w:p>
    <w:tbl>
      <w:tblPr>
        <w:tblW w:w="4850" w:type="pct"/>
        <w:tblInd w:w="75" w:type="dxa"/>
        <w:tblLayout w:type="fixed"/>
        <w:tblCellMar>
          <w:left w:w="10" w:type="dxa"/>
          <w:right w:w="10" w:type="dxa"/>
        </w:tblCellMar>
        <w:tblLook w:val="0000" w:firstRow="0" w:lastRow="0" w:firstColumn="0" w:lastColumn="0" w:noHBand="0" w:noVBand="0"/>
      </w:tblPr>
      <w:tblGrid>
        <w:gridCol w:w="1346"/>
        <w:gridCol w:w="2788"/>
        <w:gridCol w:w="2328"/>
        <w:gridCol w:w="2328"/>
      </w:tblGrid>
      <w:tr w:rsidR="001626E1" w:rsidRPr="007E140E" w14:paraId="622284B6" w14:textId="77777777">
        <w:trPr>
          <w:trHeight w:val="648"/>
        </w:trPr>
        <w:tc>
          <w:tcPr>
            <w:tcW w:w="134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29890D0" w14:textId="77777777" w:rsidR="001626E1" w:rsidRPr="007E140E" w:rsidRDefault="00984F2F">
            <w:pPr>
              <w:pStyle w:val="Standard"/>
              <w:rPr>
                <w:rFonts w:cs="Arial"/>
              </w:rPr>
            </w:pPr>
            <w:r w:rsidRPr="007E140E">
              <w:rPr>
                <w:rFonts w:cs="Arial"/>
                <w:b/>
                <w:bCs/>
              </w:rPr>
              <w:t>Číslo položky</w:t>
            </w:r>
          </w:p>
        </w:tc>
        <w:tc>
          <w:tcPr>
            <w:tcW w:w="278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1F85D91" w14:textId="77777777" w:rsidR="001626E1" w:rsidRPr="007E140E" w:rsidRDefault="00984F2F">
            <w:pPr>
              <w:pStyle w:val="Standard"/>
              <w:rPr>
                <w:rFonts w:cs="Arial"/>
              </w:rPr>
            </w:pPr>
            <w:r w:rsidRPr="007E140E">
              <w:rPr>
                <w:rFonts w:cs="Arial"/>
                <w:b/>
                <w:bCs/>
              </w:rPr>
              <w:t>Předmět plnění</w:t>
            </w:r>
          </w:p>
        </w:tc>
        <w:tc>
          <w:tcPr>
            <w:tcW w:w="232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02A73FF" w14:textId="77777777" w:rsidR="001626E1" w:rsidRPr="007E140E" w:rsidRDefault="00984F2F">
            <w:pPr>
              <w:pStyle w:val="Standard"/>
              <w:rPr>
                <w:rFonts w:cs="Arial"/>
              </w:rPr>
            </w:pPr>
            <w:r w:rsidRPr="007E140E">
              <w:rPr>
                <w:rFonts w:cs="Arial"/>
                <w:b/>
                <w:bCs/>
              </w:rPr>
              <w:t>Celková cena v Kč bez DPH</w:t>
            </w:r>
          </w:p>
        </w:tc>
        <w:tc>
          <w:tcPr>
            <w:tcW w:w="232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7B0BBD4" w14:textId="13D3BABD" w:rsidR="001626E1" w:rsidRPr="007E140E" w:rsidRDefault="00984F2F">
            <w:pPr>
              <w:pStyle w:val="Standard"/>
              <w:rPr>
                <w:rFonts w:cs="Arial"/>
              </w:rPr>
            </w:pPr>
            <w:r w:rsidRPr="007E140E">
              <w:rPr>
                <w:rFonts w:cs="Arial"/>
                <w:b/>
                <w:bCs/>
              </w:rPr>
              <w:t>Celková cena v Kč včetně</w:t>
            </w:r>
            <w:r w:rsidR="00493847">
              <w:rPr>
                <w:rFonts w:cs="Arial"/>
                <w:b/>
                <w:bCs/>
              </w:rPr>
              <w:t xml:space="preserve"> 21%</w:t>
            </w:r>
            <w:r w:rsidRPr="007E140E">
              <w:rPr>
                <w:rFonts w:cs="Arial"/>
                <w:b/>
                <w:bCs/>
              </w:rPr>
              <w:t xml:space="preserve"> DPH</w:t>
            </w:r>
          </w:p>
        </w:tc>
      </w:tr>
      <w:tr w:rsidR="001626E1" w:rsidRPr="007E140E" w14:paraId="1CA9F9E9" w14:textId="77777777">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4A2C02" w14:textId="77777777" w:rsidR="001626E1" w:rsidRPr="007E140E" w:rsidRDefault="00984F2F">
            <w:pPr>
              <w:pStyle w:val="Standard"/>
              <w:jc w:val="center"/>
              <w:rPr>
                <w:rFonts w:cs="Arial"/>
              </w:rPr>
            </w:pPr>
            <w:r w:rsidRPr="007E140E">
              <w:rPr>
                <w:rFonts w:cs="Arial"/>
                <w:bCs/>
              </w:rPr>
              <w:t>1</w:t>
            </w:r>
          </w:p>
        </w:tc>
        <w:tc>
          <w:tcPr>
            <w:tcW w:w="27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872629" w14:textId="77777777" w:rsidR="001626E1" w:rsidRPr="007E140E" w:rsidRDefault="00364710" w:rsidP="00E54584">
            <w:pPr>
              <w:rPr>
                <w:rFonts w:ascii="Arial" w:hAnsi="Arial" w:cs="Arial"/>
              </w:rPr>
            </w:pPr>
            <w:r w:rsidRPr="007E140E">
              <w:rPr>
                <w:rFonts w:ascii="Arial" w:hAnsi="Arial" w:cs="Arial"/>
              </w:rPr>
              <w:t xml:space="preserve">Pokládka podlahové krytiny – linoleum včetně olištování </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CFE023" w14:textId="77777777" w:rsidR="001626E1" w:rsidRPr="007E140E" w:rsidRDefault="00984F2F">
            <w:pPr>
              <w:pStyle w:val="Standard"/>
              <w:jc w:val="center"/>
              <w:rPr>
                <w:rFonts w:cs="Arial"/>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D698A0" w14:textId="77777777" w:rsidR="001626E1" w:rsidRPr="007E140E" w:rsidRDefault="00984F2F">
            <w:pPr>
              <w:pStyle w:val="Standard"/>
              <w:keepNext/>
              <w:jc w:val="center"/>
              <w:rPr>
                <w:rFonts w:cs="Arial"/>
              </w:rPr>
            </w:pPr>
            <w:r w:rsidRPr="007E140E">
              <w:rPr>
                <w:rFonts w:cs="Arial"/>
                <w:bCs/>
                <w:i/>
                <w:shd w:val="clear" w:color="auto" w:fill="FFFF00"/>
              </w:rPr>
              <w:t>Doplní Dodavatel</w:t>
            </w:r>
          </w:p>
        </w:tc>
      </w:tr>
      <w:tr w:rsidR="007E140E" w:rsidRPr="007E140E" w14:paraId="782F7038"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E51392" w14:textId="77777777" w:rsidR="007E140E" w:rsidRPr="007E140E" w:rsidRDefault="007E140E" w:rsidP="007E140E">
            <w:pPr>
              <w:pStyle w:val="Standard"/>
              <w:jc w:val="center"/>
              <w:rPr>
                <w:rFonts w:cs="Arial"/>
                <w:bCs/>
              </w:rPr>
            </w:pPr>
            <w:r w:rsidRPr="007E140E">
              <w:rPr>
                <w:rFonts w:cs="Arial"/>
                <w:bCs/>
              </w:rPr>
              <w:lastRenderedPageBreak/>
              <w:t>2</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522C9D28" w14:textId="45EF0F3B" w:rsidR="007E140E" w:rsidRPr="007E140E" w:rsidRDefault="007E140E" w:rsidP="007E140E">
            <w:pPr>
              <w:pStyle w:val="Standard"/>
              <w:rPr>
                <w:rFonts w:cs="Arial"/>
              </w:rPr>
            </w:pPr>
            <w:r w:rsidRPr="007E140E">
              <w:rPr>
                <w:rFonts w:cs="Arial"/>
              </w:rPr>
              <w:t xml:space="preserve">Dodávka a montáž posuvných uzamykatelných </w:t>
            </w:r>
            <w:r w:rsidR="007D0A07">
              <w:rPr>
                <w:rFonts w:cs="Arial"/>
              </w:rPr>
              <w:t xml:space="preserve">dvoukřídlých </w:t>
            </w:r>
            <w:r w:rsidRPr="007E140E">
              <w:rPr>
                <w:rFonts w:cs="Arial"/>
              </w:rPr>
              <w:t>dveří</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95EE90" w14:textId="05D45D9F"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EDB46C" w14:textId="3F18546F"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r w:rsidR="007E140E" w:rsidRPr="007E140E" w14:paraId="4C0EDDAA"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F0FE24" w14:textId="77777777" w:rsidR="007E140E" w:rsidRPr="007E140E" w:rsidRDefault="007E140E" w:rsidP="007E140E">
            <w:pPr>
              <w:pStyle w:val="Standard"/>
              <w:jc w:val="center"/>
              <w:rPr>
                <w:rFonts w:cs="Arial"/>
                <w:bCs/>
              </w:rPr>
            </w:pPr>
            <w:r w:rsidRPr="007E140E">
              <w:rPr>
                <w:rFonts w:cs="Arial"/>
                <w:bCs/>
              </w:rPr>
              <w:t>3</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0E529734" w14:textId="3E72258B" w:rsidR="007E140E" w:rsidRPr="007E140E" w:rsidRDefault="007E140E" w:rsidP="00EF701A">
            <w:pPr>
              <w:pStyle w:val="Standard"/>
              <w:rPr>
                <w:rFonts w:cs="Arial"/>
              </w:rPr>
            </w:pPr>
            <w:r w:rsidRPr="007E140E">
              <w:rPr>
                <w:rFonts w:cs="Arial"/>
              </w:rPr>
              <w:t xml:space="preserve">Židle </w:t>
            </w:r>
            <w:r w:rsidR="00EF701A">
              <w:rPr>
                <w:rFonts w:cs="Arial"/>
              </w:rPr>
              <w:t>60</w:t>
            </w:r>
            <w:r w:rsidR="00EF701A" w:rsidRPr="007E140E">
              <w:rPr>
                <w:rFonts w:cs="Arial"/>
              </w:rPr>
              <w:t xml:space="preserve"> </w:t>
            </w:r>
            <w:r w:rsidRPr="007E140E">
              <w:rPr>
                <w:rFonts w:cs="Arial"/>
              </w:rPr>
              <w:t>kusů</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7F5D7E" w14:textId="236BFE98"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3255B5" w14:textId="0112BFA6"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r w:rsidR="007E140E" w:rsidRPr="007E140E" w14:paraId="4FE17EAB"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5AA596" w14:textId="77777777" w:rsidR="007E140E" w:rsidRPr="007E140E" w:rsidRDefault="007E140E" w:rsidP="007E140E">
            <w:pPr>
              <w:pStyle w:val="Standard"/>
              <w:jc w:val="center"/>
              <w:rPr>
                <w:rFonts w:cs="Arial"/>
                <w:bCs/>
              </w:rPr>
            </w:pPr>
            <w:r w:rsidRPr="007E140E">
              <w:rPr>
                <w:rFonts w:cs="Arial"/>
                <w:bCs/>
              </w:rPr>
              <w:t>4</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3D8F5BBC" w14:textId="77777777" w:rsidR="007E140E" w:rsidRPr="007E140E" w:rsidRDefault="007E140E" w:rsidP="007E140E">
            <w:pPr>
              <w:pStyle w:val="Standard"/>
              <w:rPr>
                <w:rFonts w:cs="Arial"/>
              </w:rPr>
            </w:pPr>
            <w:r w:rsidRPr="007E140E">
              <w:rPr>
                <w:rFonts w:cs="Arial"/>
              </w:rPr>
              <w:t>Stoly 12 kusů</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BF1908" w14:textId="474F0025"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302AAA" w14:textId="3CC5782A"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r w:rsidR="007E140E" w:rsidRPr="007E140E" w14:paraId="77D1D646"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C547D5" w14:textId="77777777" w:rsidR="007E140E" w:rsidRPr="007E140E" w:rsidRDefault="007E140E" w:rsidP="007E140E">
            <w:pPr>
              <w:pStyle w:val="Standard"/>
              <w:jc w:val="center"/>
              <w:rPr>
                <w:rFonts w:cs="Arial"/>
                <w:bCs/>
              </w:rPr>
            </w:pPr>
            <w:r w:rsidRPr="007E140E">
              <w:rPr>
                <w:rFonts w:cs="Arial"/>
                <w:bCs/>
              </w:rPr>
              <w:t>5</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63616475" w14:textId="77777777" w:rsidR="007E140E" w:rsidRPr="007E140E" w:rsidRDefault="007E140E" w:rsidP="007E140E">
            <w:pPr>
              <w:pStyle w:val="Standard"/>
              <w:rPr>
                <w:rFonts w:cs="Arial"/>
              </w:rPr>
            </w:pPr>
            <w:r w:rsidRPr="007E140E">
              <w:rPr>
                <w:rFonts w:cs="Arial"/>
                <w:bCs/>
              </w:rPr>
              <w:t>Dodávka a montáž kuchyňské linky</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57D18B" w14:textId="7E9FB7B3"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E90B3" w14:textId="50574311"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r w:rsidR="007E140E" w:rsidRPr="007E140E" w14:paraId="1AEDCDFE"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1644EC" w14:textId="77777777" w:rsidR="007E140E" w:rsidRPr="007E140E" w:rsidRDefault="007E140E" w:rsidP="007E140E">
            <w:pPr>
              <w:pStyle w:val="Standard"/>
              <w:jc w:val="center"/>
              <w:rPr>
                <w:rFonts w:cs="Arial"/>
                <w:bCs/>
              </w:rPr>
            </w:pPr>
            <w:r w:rsidRPr="007E140E">
              <w:rPr>
                <w:rFonts w:cs="Arial"/>
                <w:bCs/>
              </w:rPr>
              <w:t>6</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195EF791" w14:textId="77777777" w:rsidR="007E140E" w:rsidRPr="007E140E" w:rsidRDefault="007E140E" w:rsidP="007E140E">
            <w:pPr>
              <w:pStyle w:val="Standard"/>
              <w:rPr>
                <w:rFonts w:cs="Arial"/>
                <w:bCs/>
              </w:rPr>
            </w:pPr>
            <w:r w:rsidRPr="007E140E">
              <w:rPr>
                <w:rFonts w:cs="Arial"/>
                <w:bCs/>
              </w:rPr>
              <w:t>Vybavení kuchyňky – spotřebiče (podrobný rozpis jednotlivých položek)</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4C2361" w14:textId="3EB4B286"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F638CC" w14:textId="3531A63B"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r w:rsidR="007E140E" w:rsidRPr="007E140E" w14:paraId="2B50E954" w14:textId="77777777" w:rsidTr="00DC7B75">
        <w:trPr>
          <w:trHeight w:val="574"/>
        </w:trPr>
        <w:tc>
          <w:tcPr>
            <w:tcW w:w="13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5C2FAC" w14:textId="0FD89745" w:rsidR="007E140E" w:rsidRPr="007E140E" w:rsidRDefault="00EF701A" w:rsidP="007E140E">
            <w:pPr>
              <w:pStyle w:val="Standard"/>
              <w:jc w:val="center"/>
              <w:rPr>
                <w:rFonts w:cs="Arial"/>
                <w:bCs/>
                <w:i/>
              </w:rPr>
            </w:pPr>
            <w:r>
              <w:rPr>
                <w:rFonts w:cs="Arial"/>
                <w:bCs/>
                <w:i/>
              </w:rPr>
              <w:t>7</w:t>
            </w:r>
          </w:p>
        </w:tc>
        <w:tc>
          <w:tcPr>
            <w:tcW w:w="2788" w:type="dxa"/>
            <w:tcBorders>
              <w:top w:val="single" w:sz="4" w:space="0" w:color="000000"/>
              <w:left w:val="single" w:sz="4" w:space="0" w:color="000000"/>
              <w:bottom w:val="single" w:sz="4" w:space="0" w:color="000000"/>
              <w:right w:val="single" w:sz="4" w:space="0" w:color="000000"/>
            </w:tcBorders>
            <w:tcMar>
              <w:top w:w="28" w:type="dxa"/>
              <w:left w:w="70" w:type="dxa"/>
              <w:bottom w:w="0" w:type="dxa"/>
              <w:right w:w="70" w:type="dxa"/>
            </w:tcMar>
            <w:vAlign w:val="center"/>
          </w:tcPr>
          <w:p w14:paraId="1D9DC10A" w14:textId="77777777" w:rsidR="007E140E" w:rsidRPr="007E140E" w:rsidRDefault="007E140E" w:rsidP="007E140E">
            <w:pPr>
              <w:pStyle w:val="Standard"/>
              <w:rPr>
                <w:rFonts w:cs="Arial"/>
                <w:bCs/>
              </w:rPr>
            </w:pPr>
            <w:r w:rsidRPr="007E140E">
              <w:rPr>
                <w:rFonts w:cs="Arial"/>
                <w:bCs/>
              </w:rPr>
              <w:t>Likvidace vzniklého odpadu a závěrečný úklid</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035128" w14:textId="6C79734D" w:rsidR="007E140E" w:rsidRPr="007E140E" w:rsidRDefault="007E140E" w:rsidP="007E140E">
            <w:pPr>
              <w:pStyle w:val="Standard"/>
              <w:jc w:val="center"/>
              <w:rPr>
                <w:rFonts w:cs="Arial"/>
                <w:bCs/>
                <w:i/>
                <w:shd w:val="clear" w:color="auto" w:fill="FFFF00"/>
              </w:rPr>
            </w:pPr>
            <w:r w:rsidRPr="007E140E">
              <w:rPr>
                <w:rFonts w:cs="Arial"/>
                <w:bCs/>
                <w:i/>
                <w:shd w:val="clear" w:color="auto" w:fill="FFFF00"/>
              </w:rPr>
              <w:t>Doplní Dodavatel</w:t>
            </w:r>
          </w:p>
        </w:tc>
        <w:tc>
          <w:tcPr>
            <w:tcW w:w="232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4D5209" w14:textId="0A494AE2" w:rsidR="007E140E" w:rsidRPr="007E140E" w:rsidRDefault="007E140E" w:rsidP="007E140E">
            <w:pPr>
              <w:pStyle w:val="Standard"/>
              <w:keepNext/>
              <w:jc w:val="center"/>
              <w:rPr>
                <w:rFonts w:cs="Arial"/>
                <w:bCs/>
                <w:i/>
                <w:shd w:val="clear" w:color="auto" w:fill="FFFF00"/>
              </w:rPr>
            </w:pPr>
            <w:r w:rsidRPr="007E140E">
              <w:rPr>
                <w:rFonts w:cs="Arial"/>
                <w:bCs/>
                <w:i/>
                <w:shd w:val="clear" w:color="auto" w:fill="FFFF00"/>
              </w:rPr>
              <w:t>Doplní Dodavatel</w:t>
            </w:r>
          </w:p>
        </w:tc>
      </w:tr>
    </w:tbl>
    <w:p w14:paraId="5A140EFC" w14:textId="77777777" w:rsidR="001626E1" w:rsidRPr="007E140E" w:rsidRDefault="00984F2F">
      <w:pPr>
        <w:pStyle w:val="Standard"/>
        <w:numPr>
          <w:ilvl w:val="0"/>
          <w:numId w:val="19"/>
        </w:numPr>
        <w:spacing w:before="280" w:after="0" w:line="240" w:lineRule="auto"/>
        <w:jc w:val="both"/>
        <w:rPr>
          <w:rFonts w:cs="Arial"/>
        </w:rPr>
      </w:pPr>
      <w:r w:rsidRPr="007E140E">
        <w:rPr>
          <w:rFonts w:cs="Arial"/>
          <w:i/>
        </w:rPr>
        <w:t>Ce</w:t>
      </w:r>
      <w:r w:rsidRPr="007E140E">
        <w:rPr>
          <w:rFonts w:cs="Arial"/>
        </w:rPr>
        <w:t xml:space="preserve">na plnění zahrnuje veškeré náklady Dodavatele nutné k poskytnutí plnění, jakož i veškeré náklady související. Dodavatel prohlašuje, že před podpisem této Smlouvy, důkladně prošel zadávací dokumentaci, zvážil všechny varianty možného způsobu plnění zakázky a na základě těchto informací stanovil cenu plnění uvedenou do nabídky. Tato cena je maximální a nepřekročitelná (s výjimkou změny sazby DPH) a Dodavatel je povinen za tuto cenu plnění dokončit tak, aby bylo dosaženo účelu a předmětu této Smlouvy, a to i v případě, že by se v průběhu plnění Smlouvy zjistilo, že ke splnění účelu a předmětu této Smlouvy je nutné vynaložit další náklady nebo zvolit jiné postupy.  </w:t>
      </w:r>
    </w:p>
    <w:p w14:paraId="4E8FC0B9" w14:textId="77777777" w:rsidR="001626E1" w:rsidRPr="007E140E" w:rsidRDefault="00984F2F">
      <w:pPr>
        <w:pStyle w:val="Standard"/>
        <w:numPr>
          <w:ilvl w:val="0"/>
          <w:numId w:val="19"/>
        </w:numPr>
        <w:spacing w:before="280" w:after="0" w:line="240" w:lineRule="auto"/>
        <w:jc w:val="both"/>
        <w:rPr>
          <w:rFonts w:cs="Arial"/>
        </w:rPr>
      </w:pPr>
      <w:r w:rsidRPr="007E140E">
        <w:rPr>
          <w:rFonts w:cs="Arial"/>
        </w:rPr>
        <w:t>Smluvní strany se dohodly na bezhotovostním placení na účet Dodavatele dle pravidel uvedených v této Smlouvě.</w:t>
      </w:r>
    </w:p>
    <w:p w14:paraId="7BE1579D" w14:textId="77777777" w:rsidR="001626E1" w:rsidRPr="007E140E" w:rsidRDefault="00984F2F">
      <w:pPr>
        <w:pStyle w:val="Standard"/>
        <w:numPr>
          <w:ilvl w:val="0"/>
          <w:numId w:val="19"/>
        </w:numPr>
        <w:spacing w:before="280" w:after="0" w:line="240" w:lineRule="auto"/>
        <w:jc w:val="both"/>
        <w:rPr>
          <w:rFonts w:cs="Arial"/>
        </w:rPr>
      </w:pPr>
      <w:r w:rsidRPr="007E140E">
        <w:rPr>
          <w:rFonts w:cs="Arial"/>
        </w:rPr>
        <w:t>Cena plnění bude uhrazena po akceptaci plnění.</w:t>
      </w:r>
    </w:p>
    <w:p w14:paraId="0EEB1D25" w14:textId="77777777" w:rsidR="001626E1" w:rsidRPr="007E140E" w:rsidRDefault="00984F2F">
      <w:pPr>
        <w:pStyle w:val="Standard"/>
        <w:numPr>
          <w:ilvl w:val="0"/>
          <w:numId w:val="19"/>
        </w:numPr>
        <w:spacing w:before="280" w:after="0" w:line="240" w:lineRule="auto"/>
        <w:jc w:val="both"/>
        <w:rPr>
          <w:rFonts w:cs="Arial"/>
        </w:rPr>
      </w:pPr>
      <w:r w:rsidRPr="007E140E">
        <w:rPr>
          <w:rFonts w:cs="Arial"/>
        </w:rPr>
        <w:t>Vystavená faktura bude mít náležitosti stanovené zákonem o DPH č. 235/2004 Sb., v platném znění a termín splatnosti 21 dnů po doručení Objednateli. Povinnost zaplatit je splněna dnem odepsání příslušné finanční částky z bankovního účtu Objednatele na účet Dodavatele, není-li smluvními stranami sjednáno jinak.</w:t>
      </w:r>
    </w:p>
    <w:p w14:paraId="6CC9D8B3" w14:textId="77777777" w:rsidR="001626E1" w:rsidRPr="007E140E" w:rsidRDefault="00984F2F">
      <w:pPr>
        <w:pStyle w:val="Standard"/>
        <w:numPr>
          <w:ilvl w:val="0"/>
          <w:numId w:val="19"/>
        </w:numPr>
        <w:spacing w:before="280" w:after="0" w:line="240" w:lineRule="auto"/>
        <w:jc w:val="both"/>
        <w:rPr>
          <w:rFonts w:cs="Arial"/>
        </w:rPr>
      </w:pPr>
      <w:r w:rsidRPr="007E140E">
        <w:rPr>
          <w:rFonts w:cs="Arial"/>
        </w:rPr>
        <w:t>Nebude-li vystavená faktura obsahovat náležitosti uvedené v předchozích ustanoveních nebo bude chybně vyúčtována cena, bude taková faktura do data splatnosti Dodavateli vrácena k doplnění scházejících údajů nebo k opravě nesprávných údajů. Dodavatel provede opravu vystavením nové faktury s novou dobou splatnosti, která nesmí být co do počtu dnů kratší než doba splatnosti původní faktury. Bude-li vadná faktura vrácena, přestává běžet původní doba splatnosti. V takovém případě nedojde k prodlení s placením. Celá doba splatnosti běží znovu ode dne doručení nově vystavené faktury na konkrétní fakturační místo.</w:t>
      </w:r>
    </w:p>
    <w:p w14:paraId="168B3714" w14:textId="77777777" w:rsidR="001626E1" w:rsidRPr="00EF701A" w:rsidRDefault="00984F2F">
      <w:pPr>
        <w:pStyle w:val="Nadpis1"/>
        <w:widowControl w:val="0"/>
        <w:numPr>
          <w:ilvl w:val="0"/>
          <w:numId w:val="30"/>
        </w:numPr>
        <w:spacing w:before="0" w:after="0" w:line="240" w:lineRule="auto"/>
        <w:jc w:val="center"/>
        <w:rPr>
          <w:rFonts w:ascii="Arial" w:hAnsi="Arial" w:cs="Arial"/>
        </w:rPr>
      </w:pPr>
      <w:bookmarkStart w:id="18" w:name="_Toc113446086"/>
      <w:bookmarkStart w:id="19" w:name="_Toc130219971"/>
      <w:r w:rsidRPr="007E140E">
        <w:rPr>
          <w:rFonts w:ascii="Arial" w:hAnsi="Arial" w:cs="Arial"/>
          <w:sz w:val="22"/>
          <w:szCs w:val="22"/>
        </w:rPr>
        <w:t>Sankční podmínky</w:t>
      </w:r>
      <w:bookmarkEnd w:id="18"/>
      <w:bookmarkEnd w:id="19"/>
    </w:p>
    <w:p w14:paraId="75CCAB0A" w14:textId="77777777" w:rsidR="001626E1" w:rsidRPr="007E140E" w:rsidRDefault="00984F2F" w:rsidP="00A2327F">
      <w:pPr>
        <w:pStyle w:val="Standard"/>
        <w:numPr>
          <w:ilvl w:val="0"/>
          <w:numId w:val="51"/>
        </w:numPr>
        <w:tabs>
          <w:tab w:val="left" w:pos="852"/>
        </w:tabs>
        <w:spacing w:before="280" w:after="240" w:line="240" w:lineRule="auto"/>
        <w:ind w:left="426" w:hanging="426"/>
        <w:jc w:val="both"/>
        <w:rPr>
          <w:rFonts w:cs="Arial"/>
        </w:rPr>
      </w:pPr>
      <w:r w:rsidRPr="007E140E">
        <w:rPr>
          <w:rFonts w:cs="Arial"/>
        </w:rPr>
        <w:t>V případě prodlení Objednatele s úhradou plateb sjednaných v této Smlouvě, je Dodavatel po Objednateli oprávněn požadovat uhrazení smluvní pokuty ve výši 0,05 % z dlužné částky za každý započatý den prodlení.</w:t>
      </w:r>
    </w:p>
    <w:p w14:paraId="47CAA85A" w14:textId="77777777" w:rsidR="001626E1" w:rsidRPr="007E140E" w:rsidRDefault="00984F2F">
      <w:pPr>
        <w:pStyle w:val="Standard"/>
        <w:numPr>
          <w:ilvl w:val="0"/>
          <w:numId w:val="16"/>
        </w:numPr>
        <w:tabs>
          <w:tab w:val="left" w:pos="852"/>
        </w:tabs>
        <w:spacing w:before="280" w:after="240" w:line="240" w:lineRule="auto"/>
        <w:ind w:left="426" w:hanging="437"/>
        <w:jc w:val="both"/>
        <w:rPr>
          <w:rFonts w:cs="Arial"/>
        </w:rPr>
      </w:pPr>
      <w:r w:rsidRPr="007E140E">
        <w:rPr>
          <w:rFonts w:cs="Arial"/>
        </w:rPr>
        <w:lastRenderedPageBreak/>
        <w:t>V případě prodlení s dodáním předmětu plnění bude Objednatel požadovat po Dodavateli slevu z ceny ve výši 0,2 % z celkové ceny plnění bez DPH za každý započatý den prodlení.</w:t>
      </w:r>
    </w:p>
    <w:p w14:paraId="44A95924" w14:textId="77777777" w:rsidR="001626E1" w:rsidRPr="007E140E" w:rsidRDefault="00984F2F">
      <w:pPr>
        <w:pStyle w:val="Standard"/>
        <w:numPr>
          <w:ilvl w:val="0"/>
          <w:numId w:val="16"/>
        </w:numPr>
        <w:tabs>
          <w:tab w:val="left" w:pos="852"/>
        </w:tabs>
        <w:spacing w:before="280" w:after="240" w:line="240" w:lineRule="auto"/>
        <w:ind w:left="426" w:hanging="437"/>
        <w:jc w:val="both"/>
        <w:rPr>
          <w:rFonts w:cs="Arial"/>
        </w:rPr>
      </w:pPr>
      <w:r w:rsidRPr="007E140E">
        <w:rPr>
          <w:rFonts w:cs="Arial"/>
        </w:rPr>
        <w:t>V případě prodlení s odstraněním závady bude Objednatel požadovat po Dodavateli smluvní pokutu ve výši 0,2 % z celkové ceny plnění bez DPH za každý započatý den prodlení.</w:t>
      </w:r>
    </w:p>
    <w:p w14:paraId="2FCD88C1" w14:textId="77777777" w:rsidR="001626E1" w:rsidRPr="007E140E" w:rsidRDefault="00984F2F">
      <w:pPr>
        <w:pStyle w:val="Standard"/>
        <w:numPr>
          <w:ilvl w:val="0"/>
          <w:numId w:val="16"/>
        </w:numPr>
        <w:spacing w:before="280" w:after="240" w:line="240" w:lineRule="auto"/>
        <w:ind w:left="426" w:hanging="426"/>
        <w:jc w:val="both"/>
        <w:rPr>
          <w:rFonts w:cs="Arial"/>
        </w:rPr>
      </w:pPr>
      <w:r w:rsidRPr="007E140E">
        <w:rPr>
          <w:rFonts w:cs="Arial"/>
        </w:rPr>
        <w:t>Sleva z ceny bude poskytnuta v rámci fakturace bezprostředně následující po porušení povinnosti Dodavatele.</w:t>
      </w:r>
    </w:p>
    <w:p w14:paraId="7B04234F" w14:textId="77777777" w:rsidR="001626E1" w:rsidRPr="007E140E" w:rsidRDefault="00984F2F">
      <w:pPr>
        <w:pStyle w:val="Standard"/>
        <w:numPr>
          <w:ilvl w:val="0"/>
          <w:numId w:val="16"/>
        </w:numPr>
        <w:spacing w:before="280" w:after="240" w:line="240" w:lineRule="auto"/>
        <w:ind w:left="426" w:hanging="426"/>
        <w:jc w:val="both"/>
        <w:rPr>
          <w:rFonts w:cs="Arial"/>
        </w:rPr>
      </w:pPr>
      <w:r w:rsidRPr="007E140E">
        <w:rPr>
          <w:rFonts w:cs="Arial"/>
        </w:rPr>
        <w:t>Poskytnutí slevy z ceny či smluvní pokuty nezbavuje povinnou smluvní stranu povinnosti splnit své závazky.</w:t>
      </w:r>
    </w:p>
    <w:p w14:paraId="68CB8DAD" w14:textId="77777777" w:rsidR="001626E1" w:rsidRPr="007E140E" w:rsidRDefault="00984F2F">
      <w:pPr>
        <w:pStyle w:val="Standard"/>
        <w:numPr>
          <w:ilvl w:val="0"/>
          <w:numId w:val="16"/>
        </w:numPr>
        <w:spacing w:before="280" w:after="240" w:line="240" w:lineRule="auto"/>
        <w:ind w:left="426" w:hanging="426"/>
        <w:jc w:val="both"/>
        <w:rPr>
          <w:rFonts w:cs="Arial"/>
        </w:rPr>
      </w:pPr>
      <w:r w:rsidRPr="007E140E">
        <w:rPr>
          <w:rFonts w:cs="Arial"/>
        </w:rPr>
        <w:t>Každá ze smluvních stran je oprávněna požadovat náhradu škody i v případě, že se jedná o porušení povinnosti, na kterou se vztahuje sleva z ceny či smluvní pokuta, a to v celém rozsahu. Odstoupením od smlouvy nárok na slevu z ceny či smluvní pokutu nezaniká.</w:t>
      </w:r>
    </w:p>
    <w:p w14:paraId="640708FA" w14:textId="77777777" w:rsidR="001626E1" w:rsidRPr="00EF701A" w:rsidRDefault="00984F2F">
      <w:pPr>
        <w:pStyle w:val="Nadpis1"/>
        <w:widowControl w:val="0"/>
        <w:numPr>
          <w:ilvl w:val="0"/>
          <w:numId w:val="30"/>
        </w:numPr>
        <w:spacing w:before="0" w:after="0" w:line="240" w:lineRule="auto"/>
        <w:jc w:val="center"/>
        <w:rPr>
          <w:rFonts w:ascii="Arial" w:hAnsi="Arial" w:cs="Arial"/>
        </w:rPr>
      </w:pPr>
      <w:bookmarkStart w:id="20" w:name="_Toc113446088"/>
      <w:bookmarkStart w:id="21" w:name="_Toc130219974"/>
      <w:r w:rsidRPr="00EF701A">
        <w:rPr>
          <w:rFonts w:ascii="Arial" w:hAnsi="Arial" w:cs="Arial"/>
        </w:rPr>
        <w:t xml:space="preserve"> </w:t>
      </w:r>
      <w:r w:rsidRPr="007E140E">
        <w:rPr>
          <w:rFonts w:ascii="Arial" w:hAnsi="Arial" w:cs="Arial"/>
          <w:sz w:val="22"/>
          <w:szCs w:val="22"/>
        </w:rPr>
        <w:t>Odstoupení od Smlouvy</w:t>
      </w:r>
      <w:bookmarkEnd w:id="20"/>
      <w:bookmarkEnd w:id="21"/>
    </w:p>
    <w:p w14:paraId="7CF04492" w14:textId="77777777" w:rsidR="001626E1" w:rsidRPr="007E140E" w:rsidRDefault="00984F2F" w:rsidP="00A2327F">
      <w:pPr>
        <w:pStyle w:val="Standard"/>
        <w:numPr>
          <w:ilvl w:val="0"/>
          <w:numId w:val="52"/>
        </w:numPr>
        <w:tabs>
          <w:tab w:val="left" w:pos="852"/>
        </w:tabs>
        <w:spacing w:before="280" w:after="240" w:line="240" w:lineRule="auto"/>
        <w:ind w:left="426" w:hanging="426"/>
        <w:jc w:val="both"/>
        <w:rPr>
          <w:rFonts w:cs="Arial"/>
        </w:rPr>
      </w:pPr>
      <w:r w:rsidRPr="007E140E">
        <w:rPr>
          <w:rFonts w:cs="Arial"/>
        </w:rPr>
        <w:t>Strany jsou oprávněny od Smlouvy odstoupit pouze v případě závažného porušení smluvní nebo zákonné povinnosti protistranou (tzv. podstatné porušení povinnosti) a dále v případech výslovně vymezených touto Smlouvou.</w:t>
      </w:r>
    </w:p>
    <w:p w14:paraId="28838881" w14:textId="77777777" w:rsidR="001626E1" w:rsidRPr="007E140E" w:rsidRDefault="00984F2F">
      <w:pPr>
        <w:pStyle w:val="Standard"/>
        <w:numPr>
          <w:ilvl w:val="0"/>
          <w:numId w:val="26"/>
        </w:numPr>
        <w:tabs>
          <w:tab w:val="left" w:pos="852"/>
        </w:tabs>
        <w:spacing w:before="280" w:after="240" w:line="240" w:lineRule="auto"/>
        <w:ind w:left="426" w:hanging="426"/>
        <w:jc w:val="both"/>
        <w:rPr>
          <w:rFonts w:cs="Arial"/>
        </w:rPr>
      </w:pPr>
      <w:r w:rsidRPr="007E140E">
        <w:rPr>
          <w:rFonts w:cs="Arial"/>
        </w:rPr>
        <w:t>Za podstatné porušení povinnosti ze strany Dodavatele se považuje zejména zpoždění s řádným plněním dle Smlouvy (zejména pozdní plnění atd.) delším než 15 pracovních dní.</w:t>
      </w:r>
    </w:p>
    <w:p w14:paraId="59189341" w14:textId="77777777" w:rsidR="001626E1" w:rsidRPr="007E140E" w:rsidRDefault="00984F2F">
      <w:pPr>
        <w:pStyle w:val="Standard"/>
        <w:numPr>
          <w:ilvl w:val="0"/>
          <w:numId w:val="26"/>
        </w:numPr>
        <w:tabs>
          <w:tab w:val="left" w:pos="852"/>
        </w:tabs>
        <w:spacing w:before="280" w:after="240" w:line="240" w:lineRule="auto"/>
        <w:ind w:left="426" w:hanging="426"/>
        <w:jc w:val="both"/>
        <w:rPr>
          <w:rFonts w:cs="Arial"/>
        </w:rPr>
      </w:pPr>
      <w:r w:rsidRPr="007E140E">
        <w:rPr>
          <w:rFonts w:cs="Arial"/>
        </w:rPr>
        <w:t>Obě smluvní strany mají právo odstoupit od Smlouvy v případě, že okolnosti vyšší moci trvají déle než 3 měsíce.</w:t>
      </w:r>
    </w:p>
    <w:p w14:paraId="1ED60F04" w14:textId="77777777" w:rsidR="001626E1" w:rsidRPr="007E140E" w:rsidRDefault="00984F2F">
      <w:pPr>
        <w:pStyle w:val="Standard"/>
        <w:numPr>
          <w:ilvl w:val="0"/>
          <w:numId w:val="26"/>
        </w:numPr>
        <w:tabs>
          <w:tab w:val="left" w:pos="852"/>
        </w:tabs>
        <w:spacing w:before="280" w:after="240" w:line="240" w:lineRule="auto"/>
        <w:ind w:left="426" w:hanging="426"/>
        <w:jc w:val="both"/>
        <w:rPr>
          <w:rFonts w:cs="Arial"/>
        </w:rPr>
      </w:pPr>
      <w:r w:rsidRPr="007E140E">
        <w:rPr>
          <w:rFonts w:cs="Arial"/>
        </w:rPr>
        <w:t>Účinky každého odstoupení od Smlouvy nastávají okamžikem doručení písemného projevu vůle odstoupit od této Smlouvy druhé smluvní straně. Odstoupením od Smlouvy nezaniká nárok na náhradu škody vzniklé porušením Smlouvy ani oprávněného nároku na zaplacení smluvních pokut resp. poskytnutí slev z cen.</w:t>
      </w:r>
    </w:p>
    <w:p w14:paraId="150ABD3C" w14:textId="77777777" w:rsidR="001626E1" w:rsidRPr="007E140E" w:rsidRDefault="00984F2F">
      <w:pPr>
        <w:pStyle w:val="Standard"/>
        <w:numPr>
          <w:ilvl w:val="0"/>
          <w:numId w:val="26"/>
        </w:numPr>
        <w:tabs>
          <w:tab w:val="left" w:pos="852"/>
        </w:tabs>
        <w:spacing w:before="280" w:after="240" w:line="240" w:lineRule="auto"/>
        <w:ind w:left="426" w:hanging="426"/>
        <w:jc w:val="both"/>
        <w:rPr>
          <w:rFonts w:cs="Arial"/>
        </w:rPr>
      </w:pPr>
      <w:r w:rsidRPr="007E140E">
        <w:rPr>
          <w:rFonts w:cs="Arial"/>
        </w:rPr>
        <w:t>Ukončením účinnosti této Smlouvy nejsou dotčena ustanovení a nároky, z jejichž povahy vyplývá, že mají trvat i po zániku účinnosti této Smlouvy.</w:t>
      </w:r>
    </w:p>
    <w:p w14:paraId="580A63CA" w14:textId="77777777" w:rsidR="001626E1" w:rsidRPr="00EF701A" w:rsidRDefault="00984F2F">
      <w:pPr>
        <w:pStyle w:val="Nadpis1"/>
        <w:widowControl w:val="0"/>
        <w:numPr>
          <w:ilvl w:val="0"/>
          <w:numId w:val="30"/>
        </w:numPr>
        <w:spacing w:before="0" w:after="0" w:line="240" w:lineRule="auto"/>
        <w:jc w:val="center"/>
        <w:rPr>
          <w:rFonts w:ascii="Arial" w:hAnsi="Arial" w:cs="Arial"/>
        </w:rPr>
      </w:pPr>
      <w:bookmarkStart w:id="22" w:name="_Toc113446089"/>
      <w:bookmarkStart w:id="23" w:name="_Toc130219975"/>
      <w:r w:rsidRPr="00EF701A">
        <w:rPr>
          <w:rFonts w:ascii="Arial" w:hAnsi="Arial" w:cs="Arial"/>
        </w:rPr>
        <w:t xml:space="preserve"> </w:t>
      </w:r>
      <w:r w:rsidRPr="007E140E">
        <w:rPr>
          <w:rFonts w:ascii="Arial" w:eastAsia="Calibri" w:hAnsi="Arial" w:cs="Arial"/>
          <w:sz w:val="22"/>
          <w:szCs w:val="22"/>
        </w:rPr>
        <w:t>Vyšší moc</w:t>
      </w:r>
      <w:bookmarkEnd w:id="22"/>
      <w:bookmarkEnd w:id="23"/>
    </w:p>
    <w:p w14:paraId="21A310AE" w14:textId="77777777" w:rsidR="001626E1" w:rsidRPr="007E140E" w:rsidRDefault="00984F2F" w:rsidP="00A2327F">
      <w:pPr>
        <w:pStyle w:val="Standard"/>
        <w:numPr>
          <w:ilvl w:val="0"/>
          <w:numId w:val="53"/>
        </w:numPr>
        <w:tabs>
          <w:tab w:val="left" w:pos="852"/>
        </w:tabs>
        <w:spacing w:before="280" w:after="240" w:line="240" w:lineRule="auto"/>
        <w:ind w:left="426" w:hanging="426"/>
        <w:jc w:val="both"/>
        <w:rPr>
          <w:rFonts w:cs="Arial"/>
        </w:rPr>
      </w:pPr>
      <w:r w:rsidRPr="007E140E">
        <w:rPr>
          <w:rFonts w:cs="Arial"/>
          <w:lang w:eastAsia="ar-SA"/>
        </w:rPr>
        <w:t xml:space="preserve">Žádná ze smluvních stran nebude považována za odpovědnou za nesplnění některého ustanovení této Smlouvy, budou-li příčinou nepředvídatelné, neodvratitelné a povinnou stranou nekontrolovatelné okolnosti nebo události, která způsobují, že plnění povinností není možné nebo je krajně obtížné nebo v rozporu s právními předpisy nebo pokyny výrobce. Za vyšší moc se považují zejména epidemie, ozbrojené konflikty, přírodní katastrofy, </w:t>
      </w:r>
      <w:r w:rsidRPr="007E140E">
        <w:rPr>
          <w:rFonts w:cs="Arial"/>
        </w:rPr>
        <w:t>meteorologické podmínky</w:t>
      </w:r>
      <w:r w:rsidRPr="007E140E">
        <w:rPr>
          <w:rFonts w:cs="Arial"/>
          <w:lang w:eastAsia="ar-SA"/>
        </w:rPr>
        <w:t xml:space="preserve"> apod., a to pouze za podmínky, že splňují požadavky v předchozí větě</w:t>
      </w:r>
      <w:r w:rsidRPr="007E140E">
        <w:rPr>
          <w:rFonts w:cs="Arial"/>
        </w:rPr>
        <w:t xml:space="preserve"> (dále též jako „vyšší moc“).</w:t>
      </w:r>
    </w:p>
    <w:p w14:paraId="07C3A3F4" w14:textId="77777777" w:rsidR="001626E1" w:rsidRPr="007E140E" w:rsidRDefault="00984F2F">
      <w:pPr>
        <w:pStyle w:val="Standard"/>
        <w:numPr>
          <w:ilvl w:val="0"/>
          <w:numId w:val="27"/>
        </w:numPr>
        <w:tabs>
          <w:tab w:val="left" w:pos="852"/>
        </w:tabs>
        <w:spacing w:before="280" w:after="240" w:line="240" w:lineRule="auto"/>
        <w:ind w:left="426" w:hanging="426"/>
        <w:jc w:val="both"/>
        <w:rPr>
          <w:rFonts w:cs="Arial"/>
        </w:rPr>
      </w:pPr>
      <w:r w:rsidRPr="007E140E">
        <w:rPr>
          <w:rFonts w:cs="Arial"/>
        </w:rPr>
        <w:t xml:space="preserve">Smluvní strana, která porušuje svou povinnost nebo která s přihlédnutím ke všem okolnostem má vědět, že poruší svou povinnost založenou touto Smlouvou, nebo která se dozví o okolnosti vyšší moci, bránící plnění povinnosti dle této Smlouvy, je povinna oznámit písemně druhé smluvní straně povahu překážky, která jí brání nebo bude bránit </w:t>
      </w:r>
      <w:r w:rsidRPr="007E140E">
        <w:rPr>
          <w:rFonts w:cs="Arial"/>
        </w:rPr>
        <w:lastRenderedPageBreak/>
        <w:t>v plnění povinnosti, a o jejích důsledcích. Zpráva musí být podána bez zbytečného odkladu, nejpozději však do 5 pracovních dnů poté, kdy se povinná smluvní strana o překážce dověděla nebo při náležité péči mohla dovědět. Druhá smluvní strana je povinna přijetí takové zprávy bez zbytečného odkladu písemně potvrdit. Stejným způsobem musí být obeznámena druhá smluvní strana o ukončení okolností bránících splnění povinností vyplývajících z této Smlouvy.</w:t>
      </w:r>
    </w:p>
    <w:p w14:paraId="777578B7" w14:textId="77777777" w:rsidR="001626E1" w:rsidRPr="00EF701A" w:rsidRDefault="00984F2F">
      <w:pPr>
        <w:pStyle w:val="Nadpis1"/>
        <w:widowControl w:val="0"/>
        <w:numPr>
          <w:ilvl w:val="0"/>
          <w:numId w:val="30"/>
        </w:numPr>
        <w:spacing w:after="240" w:line="240" w:lineRule="auto"/>
        <w:jc w:val="center"/>
        <w:rPr>
          <w:rFonts w:ascii="Arial" w:hAnsi="Arial" w:cs="Arial"/>
        </w:rPr>
      </w:pPr>
      <w:bookmarkStart w:id="24" w:name="_Toc113446090"/>
      <w:bookmarkStart w:id="25" w:name="_Toc130219976"/>
      <w:r w:rsidRPr="007E140E">
        <w:rPr>
          <w:rFonts w:ascii="Arial" w:eastAsia="Calibri" w:hAnsi="Arial" w:cs="Arial"/>
          <w:sz w:val="22"/>
          <w:szCs w:val="22"/>
        </w:rPr>
        <w:t xml:space="preserve"> Závěrečná ujednání</w:t>
      </w:r>
      <w:bookmarkEnd w:id="24"/>
      <w:bookmarkEnd w:id="25"/>
    </w:p>
    <w:p w14:paraId="70A503B5"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Tato Smlouva se řídí právním řádem České republiky. Vztahy mezi smluvními stranami se řídí zejména občanským zákoníkem, pokud Smlouva nestanoví jinak.</w:t>
      </w:r>
    </w:p>
    <w:p w14:paraId="058C2115"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Tuto Smlouvu je možné měnit pouze písemnou dohodou smluvních stran ve formě číslovaných dodatků této Smlouvy, podepsaných za každou smluvní stranu osobou nebo osobami oprávněnými jednat jménem smluvních stran, a to předchozím řádném projednání Smluvními stranami.</w:t>
      </w:r>
    </w:p>
    <w:p w14:paraId="6BDDCC83"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Pro případy promlčení se použije úprava obsažená v občanském zákoníku.</w:t>
      </w:r>
    </w:p>
    <w:p w14:paraId="36FBAC09"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Spory vyplývající z této Smlouvy nebo vzniklé v souvislosti s ní nebo vzniklé v souvislosti s plněním mezi Dodavatelem a Objednatelem budou řešeny především dohodou. Pokud k dohodě nedojde, budou spory projednávány před soudy České republiky. V případě řešení sporů před soudem si smluvní strany sjednávají místní příslušnost prvoinstančního soudu podle místa Objednatele.</w:t>
      </w:r>
    </w:p>
    <w:p w14:paraId="7003A537"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Smluvní strany berou na vědomí, že tato Smlouva podléhá povinnosti zveřejnění dle zákona č. 340/2015 Sb., o zvláštních podmínkách účinnosti některých smluv, uveřejňování těchto smluv a o registru smluv (zákon o registru smluv) a nabývá účinnosti nejdříve dnem zveřejnění v registru smluv. Zveřejnění v registru smluv zajistí Objednatel.</w:t>
      </w:r>
    </w:p>
    <w:p w14:paraId="56E627EA"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Obě smluvní strany tímto prohlašují a potvrzují, že veškerá ustanovení a podmínky této Smlouvy byly dohodnuty mezi smluvními stranami svobodně, vážně a určitě, nikoliv v tísni a za nápadně nevýhodných podmínek a na důkaz toho připojují své podpisy.</w:t>
      </w:r>
    </w:p>
    <w:p w14:paraId="56961C71"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Smlouva nabývá platnosti dnem podpisu oběma smluvními stranami.</w:t>
      </w:r>
    </w:p>
    <w:p w14:paraId="57CDEC1F" w14:textId="77777777" w:rsidR="001626E1" w:rsidRPr="007E140E" w:rsidRDefault="00984F2F">
      <w:pPr>
        <w:pStyle w:val="Standard"/>
        <w:numPr>
          <w:ilvl w:val="0"/>
          <w:numId w:val="17"/>
        </w:numPr>
        <w:spacing w:after="240" w:line="240" w:lineRule="auto"/>
        <w:ind w:left="426" w:hanging="426"/>
        <w:jc w:val="both"/>
        <w:rPr>
          <w:rFonts w:cs="Arial"/>
        </w:rPr>
      </w:pPr>
      <w:r w:rsidRPr="007E140E">
        <w:rPr>
          <w:rFonts w:eastAsia="Calibri" w:cs="Arial"/>
        </w:rPr>
        <w:t>Nedílnou součástí této Smlouvy jsou přílohy:</w:t>
      </w:r>
    </w:p>
    <w:p w14:paraId="11E84FA2" w14:textId="77777777" w:rsidR="001626E1" w:rsidRPr="007E140E" w:rsidRDefault="00984F2F">
      <w:pPr>
        <w:pStyle w:val="Standard"/>
        <w:spacing w:after="240" w:line="240" w:lineRule="auto"/>
        <w:ind w:left="426"/>
        <w:jc w:val="both"/>
        <w:rPr>
          <w:rFonts w:cs="Arial"/>
        </w:rPr>
      </w:pPr>
      <w:r w:rsidRPr="007E140E">
        <w:rPr>
          <w:rFonts w:eastAsia="Calibri" w:cs="Arial"/>
        </w:rPr>
        <w:t>Příloha č. 1 – Popis dodávaného plnění</w:t>
      </w:r>
    </w:p>
    <w:tbl>
      <w:tblPr>
        <w:tblW w:w="9072" w:type="dxa"/>
        <w:tblLayout w:type="fixed"/>
        <w:tblCellMar>
          <w:left w:w="10" w:type="dxa"/>
          <w:right w:w="10" w:type="dxa"/>
        </w:tblCellMar>
        <w:tblLook w:val="0000" w:firstRow="0" w:lastRow="0" w:firstColumn="0" w:lastColumn="0" w:noHBand="0" w:noVBand="0"/>
      </w:tblPr>
      <w:tblGrid>
        <w:gridCol w:w="3562"/>
        <w:gridCol w:w="1504"/>
        <w:gridCol w:w="4006"/>
      </w:tblGrid>
      <w:tr w:rsidR="001626E1" w:rsidRPr="007E140E" w14:paraId="271A882E" w14:textId="77777777">
        <w:tc>
          <w:tcPr>
            <w:tcW w:w="3562" w:type="dxa"/>
            <w:tcMar>
              <w:top w:w="57" w:type="dxa"/>
              <w:left w:w="108" w:type="dxa"/>
              <w:bottom w:w="57" w:type="dxa"/>
              <w:right w:w="108" w:type="dxa"/>
            </w:tcMar>
          </w:tcPr>
          <w:p w14:paraId="1843C2AF" w14:textId="77777777" w:rsidR="001626E1" w:rsidRPr="007E140E" w:rsidRDefault="00984F2F">
            <w:pPr>
              <w:pStyle w:val="Standard"/>
              <w:rPr>
                <w:rFonts w:cs="Arial"/>
              </w:rPr>
            </w:pPr>
            <w:r w:rsidRPr="007E140E">
              <w:rPr>
                <w:rFonts w:eastAsia="Calibri" w:cs="Arial"/>
              </w:rPr>
              <w:t>Dodavatel:</w:t>
            </w:r>
          </w:p>
        </w:tc>
        <w:tc>
          <w:tcPr>
            <w:tcW w:w="1504" w:type="dxa"/>
            <w:tcMar>
              <w:top w:w="57" w:type="dxa"/>
              <w:left w:w="108" w:type="dxa"/>
              <w:bottom w:w="57" w:type="dxa"/>
              <w:right w:w="108" w:type="dxa"/>
            </w:tcMar>
          </w:tcPr>
          <w:p w14:paraId="7A907C54" w14:textId="77777777" w:rsidR="001626E1" w:rsidRPr="007E140E" w:rsidRDefault="001626E1">
            <w:pPr>
              <w:pStyle w:val="Standard"/>
              <w:rPr>
                <w:rFonts w:eastAsia="Calibri" w:cs="Arial"/>
              </w:rPr>
            </w:pPr>
          </w:p>
        </w:tc>
        <w:tc>
          <w:tcPr>
            <w:tcW w:w="4006" w:type="dxa"/>
            <w:tcMar>
              <w:top w:w="57" w:type="dxa"/>
              <w:left w:w="108" w:type="dxa"/>
              <w:bottom w:w="57" w:type="dxa"/>
              <w:right w:w="108" w:type="dxa"/>
            </w:tcMar>
          </w:tcPr>
          <w:p w14:paraId="13FE8AAB" w14:textId="77777777" w:rsidR="001626E1" w:rsidRPr="007E140E" w:rsidRDefault="00984F2F">
            <w:pPr>
              <w:pStyle w:val="Standard"/>
              <w:rPr>
                <w:rFonts w:cs="Arial"/>
              </w:rPr>
            </w:pPr>
            <w:r w:rsidRPr="007E140E">
              <w:rPr>
                <w:rFonts w:eastAsia="Calibri" w:cs="Arial"/>
              </w:rPr>
              <w:t>Objednatel:</w:t>
            </w:r>
          </w:p>
        </w:tc>
      </w:tr>
      <w:tr w:rsidR="001626E1" w:rsidRPr="007E140E" w14:paraId="75AF831E" w14:textId="77777777">
        <w:tc>
          <w:tcPr>
            <w:tcW w:w="3562" w:type="dxa"/>
            <w:tcMar>
              <w:top w:w="57" w:type="dxa"/>
              <w:left w:w="108" w:type="dxa"/>
              <w:bottom w:w="57" w:type="dxa"/>
              <w:right w:w="108" w:type="dxa"/>
            </w:tcMar>
          </w:tcPr>
          <w:p w14:paraId="3FE7202E" w14:textId="77777777" w:rsidR="001626E1" w:rsidRPr="007E140E" w:rsidRDefault="001626E1">
            <w:pPr>
              <w:pStyle w:val="Standard"/>
              <w:rPr>
                <w:rFonts w:eastAsia="Calibri" w:cs="Arial"/>
              </w:rPr>
            </w:pPr>
          </w:p>
        </w:tc>
        <w:tc>
          <w:tcPr>
            <w:tcW w:w="1504" w:type="dxa"/>
            <w:tcMar>
              <w:top w:w="57" w:type="dxa"/>
              <w:left w:w="108" w:type="dxa"/>
              <w:bottom w:w="57" w:type="dxa"/>
              <w:right w:w="108" w:type="dxa"/>
            </w:tcMar>
          </w:tcPr>
          <w:p w14:paraId="20CA6BE4" w14:textId="77777777" w:rsidR="001626E1" w:rsidRPr="007E140E" w:rsidRDefault="001626E1">
            <w:pPr>
              <w:pStyle w:val="Standard"/>
              <w:rPr>
                <w:rFonts w:eastAsia="Calibri" w:cs="Arial"/>
              </w:rPr>
            </w:pPr>
          </w:p>
        </w:tc>
        <w:tc>
          <w:tcPr>
            <w:tcW w:w="4006" w:type="dxa"/>
            <w:tcMar>
              <w:top w:w="57" w:type="dxa"/>
              <w:left w:w="108" w:type="dxa"/>
              <w:bottom w:w="57" w:type="dxa"/>
              <w:right w:w="108" w:type="dxa"/>
            </w:tcMar>
          </w:tcPr>
          <w:p w14:paraId="1099C1E1" w14:textId="77777777" w:rsidR="001626E1" w:rsidRPr="007E140E" w:rsidRDefault="001626E1">
            <w:pPr>
              <w:pStyle w:val="Standard"/>
              <w:rPr>
                <w:rFonts w:eastAsia="Calibri" w:cs="Arial"/>
              </w:rPr>
            </w:pPr>
          </w:p>
        </w:tc>
      </w:tr>
    </w:tbl>
    <w:p w14:paraId="69460072" w14:textId="77777777" w:rsidR="001626E1" w:rsidRPr="007E140E" w:rsidRDefault="00984F2F">
      <w:pPr>
        <w:pStyle w:val="Standard"/>
        <w:pageBreakBefore/>
        <w:spacing w:after="160" w:line="240" w:lineRule="auto"/>
        <w:jc w:val="right"/>
        <w:rPr>
          <w:rFonts w:cs="Arial"/>
        </w:rPr>
      </w:pPr>
      <w:r w:rsidRPr="007E140E">
        <w:rPr>
          <w:rFonts w:cs="Arial"/>
        </w:rPr>
        <w:lastRenderedPageBreak/>
        <w:t>Příloha č. 1</w:t>
      </w:r>
    </w:p>
    <w:p w14:paraId="38A4434A" w14:textId="3E8F7B9A" w:rsidR="0017236E" w:rsidRPr="004B67D2" w:rsidRDefault="00E43A2B" w:rsidP="004B67D2">
      <w:pPr>
        <w:pStyle w:val="Standard"/>
        <w:rPr>
          <w:rFonts w:eastAsia="Calibri" w:cs="Arial"/>
          <w:b/>
          <w:sz w:val="32"/>
          <w:szCs w:val="32"/>
        </w:rPr>
      </w:pPr>
      <w:r w:rsidRPr="00E43A2B">
        <w:rPr>
          <w:rFonts w:eastAsia="Calibri" w:cs="Arial"/>
          <w:b/>
          <w:sz w:val="32"/>
          <w:szCs w:val="32"/>
        </w:rPr>
        <w:t>Popis dodávaného plnění</w:t>
      </w:r>
    </w:p>
    <w:p w14:paraId="10B64EB2" w14:textId="77777777" w:rsidR="0017236E" w:rsidRPr="00EF701A" w:rsidRDefault="0017236E" w:rsidP="0017236E">
      <w:pPr>
        <w:rPr>
          <w:rFonts w:ascii="Arial" w:hAnsi="Arial" w:cs="Arial"/>
          <w:b/>
          <w:sz w:val="32"/>
          <w:szCs w:val="32"/>
        </w:rPr>
      </w:pPr>
      <w:r w:rsidRPr="00EF701A">
        <w:rPr>
          <w:rFonts w:ascii="Arial" w:hAnsi="Arial" w:cs="Arial"/>
          <w:b/>
          <w:sz w:val="32"/>
          <w:szCs w:val="32"/>
        </w:rPr>
        <w:t xml:space="preserve">Společenská místnost a kuchyňka </w:t>
      </w:r>
    </w:p>
    <w:p w14:paraId="3CF5A9DA" w14:textId="77777777" w:rsidR="0017236E" w:rsidRPr="00EF701A" w:rsidRDefault="0017236E" w:rsidP="0017236E">
      <w:pPr>
        <w:pStyle w:val="Normlnweb"/>
        <w:rPr>
          <w:rFonts w:ascii="Arial" w:hAnsi="Arial" w:cs="Arial"/>
        </w:rPr>
      </w:pPr>
      <w:r w:rsidRPr="00EF701A">
        <w:rPr>
          <w:rStyle w:val="Siln"/>
          <w:rFonts w:ascii="Arial" w:eastAsiaTheme="majorEastAsia" w:hAnsi="Arial" w:cs="Arial"/>
        </w:rPr>
        <w:t>1. Pokládka podlahové krytiny – linoleum</w:t>
      </w:r>
    </w:p>
    <w:p w14:paraId="3781E9F6" w14:textId="77777777" w:rsidR="0017236E" w:rsidRPr="00EF701A" w:rsidRDefault="0017236E" w:rsidP="00E8547F">
      <w:pPr>
        <w:pStyle w:val="Normlnweb"/>
        <w:jc w:val="both"/>
        <w:rPr>
          <w:rFonts w:ascii="Arial" w:hAnsi="Arial" w:cs="Arial"/>
        </w:rPr>
      </w:pPr>
      <w:r w:rsidRPr="00EF701A">
        <w:rPr>
          <w:rFonts w:ascii="Arial" w:hAnsi="Arial" w:cs="Arial"/>
        </w:rPr>
        <w:t>Podklad pro pokládku linolea je připraven – zhotovena samonivelační vrstva.</w:t>
      </w:r>
    </w:p>
    <w:p w14:paraId="0DF94D13" w14:textId="4D9C7522" w:rsidR="0017236E" w:rsidRPr="00EF701A" w:rsidRDefault="0017236E" w:rsidP="00E8547F">
      <w:pPr>
        <w:pStyle w:val="Normlnweb"/>
        <w:jc w:val="both"/>
        <w:rPr>
          <w:rFonts w:ascii="Arial" w:hAnsi="Arial" w:cs="Arial"/>
        </w:rPr>
      </w:pPr>
      <w:r w:rsidRPr="00EF701A">
        <w:rPr>
          <w:rFonts w:ascii="Arial" w:hAnsi="Arial" w:cs="Arial"/>
        </w:rPr>
        <w:t>Požadovaná barva linolea: šedé, flekaté, vzhledově obdobné obrázku č. 1.</w:t>
      </w:r>
      <w:r w:rsidRPr="00EF701A">
        <w:rPr>
          <w:rFonts w:ascii="Arial" w:hAnsi="Arial" w:cs="Arial"/>
        </w:rPr>
        <w:br/>
        <w:t xml:space="preserve">Rozměry plochy přibližně odpovídají nákresu na obrázku č. 2. </w:t>
      </w:r>
      <w:r w:rsidR="007E140E" w:rsidRPr="00EF701A">
        <w:rPr>
          <w:rFonts w:ascii="Arial" w:hAnsi="Arial" w:cs="Arial"/>
        </w:rPr>
        <w:t xml:space="preserve">Dodavatel </w:t>
      </w:r>
      <w:r w:rsidRPr="00EF701A">
        <w:rPr>
          <w:rFonts w:ascii="Arial" w:hAnsi="Arial" w:cs="Arial"/>
        </w:rPr>
        <w:t>je povinen provést vlastní zaměření na místě.</w:t>
      </w:r>
    </w:p>
    <w:p w14:paraId="300E890D" w14:textId="77777777" w:rsidR="0017236E" w:rsidRPr="00EF701A" w:rsidRDefault="0017236E" w:rsidP="00E8547F">
      <w:pPr>
        <w:pStyle w:val="Normlnweb"/>
        <w:jc w:val="both"/>
        <w:rPr>
          <w:rFonts w:ascii="Arial" w:hAnsi="Arial" w:cs="Arial"/>
        </w:rPr>
      </w:pPr>
      <w:r w:rsidRPr="00EF701A">
        <w:rPr>
          <w:rFonts w:ascii="Arial" w:hAnsi="Arial" w:cs="Arial"/>
        </w:rPr>
        <w:t>Technické požadavky:</w:t>
      </w:r>
    </w:p>
    <w:p w14:paraId="38AC8593" w14:textId="0AE7B2AC" w:rsidR="0017236E" w:rsidRPr="00EF701A" w:rsidRDefault="0017236E" w:rsidP="00E8547F">
      <w:pPr>
        <w:pStyle w:val="Normlnweb"/>
        <w:numPr>
          <w:ilvl w:val="0"/>
          <w:numId w:val="54"/>
        </w:numPr>
        <w:jc w:val="both"/>
        <w:rPr>
          <w:rFonts w:ascii="Arial" w:hAnsi="Arial" w:cs="Arial"/>
        </w:rPr>
      </w:pPr>
      <w:r w:rsidRPr="00EF701A">
        <w:rPr>
          <w:rFonts w:ascii="Arial" w:hAnsi="Arial" w:cs="Arial"/>
        </w:rPr>
        <w:t xml:space="preserve">třída zátěže: min. </w:t>
      </w:r>
      <w:r w:rsidR="000047BD" w:rsidRPr="00EF701A">
        <w:rPr>
          <w:rFonts w:ascii="Arial" w:hAnsi="Arial" w:cs="Arial"/>
        </w:rPr>
        <w:t>4</w:t>
      </w:r>
      <w:r w:rsidR="000047BD">
        <w:rPr>
          <w:rFonts w:ascii="Arial" w:hAnsi="Arial" w:cs="Arial"/>
        </w:rPr>
        <w:t>3</w:t>
      </w:r>
      <w:r w:rsidRPr="00EF701A">
        <w:rPr>
          <w:rFonts w:ascii="Arial" w:hAnsi="Arial" w:cs="Arial"/>
        </w:rPr>
        <w:t>,</w:t>
      </w:r>
    </w:p>
    <w:p w14:paraId="4D8D27AD" w14:textId="77777777" w:rsidR="0017236E" w:rsidRPr="00EF701A" w:rsidRDefault="0017236E" w:rsidP="00E8547F">
      <w:pPr>
        <w:pStyle w:val="Normlnweb"/>
        <w:numPr>
          <w:ilvl w:val="0"/>
          <w:numId w:val="54"/>
        </w:numPr>
        <w:jc w:val="both"/>
        <w:rPr>
          <w:rFonts w:ascii="Arial" w:hAnsi="Arial" w:cs="Arial"/>
        </w:rPr>
      </w:pPr>
      <w:proofErr w:type="spellStart"/>
      <w:r w:rsidRPr="00EF701A">
        <w:rPr>
          <w:rFonts w:ascii="Arial" w:hAnsi="Arial" w:cs="Arial"/>
        </w:rPr>
        <w:t>hořlavostní</w:t>
      </w:r>
      <w:proofErr w:type="spellEnd"/>
      <w:r w:rsidRPr="00EF701A">
        <w:rPr>
          <w:rFonts w:ascii="Arial" w:hAnsi="Arial" w:cs="Arial"/>
        </w:rPr>
        <w:t xml:space="preserve"> třída: Bfl-S1,</w:t>
      </w:r>
    </w:p>
    <w:p w14:paraId="3B37F86E" w14:textId="77777777" w:rsidR="0017236E" w:rsidRPr="00EF701A" w:rsidRDefault="0017236E" w:rsidP="00E8547F">
      <w:pPr>
        <w:pStyle w:val="Normlnweb"/>
        <w:numPr>
          <w:ilvl w:val="0"/>
          <w:numId w:val="54"/>
        </w:numPr>
        <w:jc w:val="both"/>
        <w:rPr>
          <w:rFonts w:ascii="Arial" w:hAnsi="Arial" w:cs="Arial"/>
        </w:rPr>
      </w:pPr>
      <w:r w:rsidRPr="00EF701A">
        <w:rPr>
          <w:rFonts w:ascii="Arial" w:hAnsi="Arial" w:cs="Arial"/>
        </w:rPr>
        <w:t>linoleum musí být zátěžové, protiskluzné a vhodné do provozu školy.</w:t>
      </w:r>
    </w:p>
    <w:p w14:paraId="6D4272F8" w14:textId="77777777" w:rsidR="0017236E" w:rsidRPr="00EF701A" w:rsidRDefault="0017236E" w:rsidP="00E8547F">
      <w:pPr>
        <w:pStyle w:val="Normlnweb"/>
        <w:jc w:val="both"/>
        <w:rPr>
          <w:rFonts w:ascii="Arial" w:hAnsi="Arial" w:cs="Arial"/>
        </w:rPr>
      </w:pPr>
      <w:r w:rsidRPr="00EF701A">
        <w:rPr>
          <w:rFonts w:ascii="Arial" w:hAnsi="Arial" w:cs="Arial"/>
        </w:rPr>
        <w:t>Pokládka:</w:t>
      </w:r>
      <w:r w:rsidRPr="00EF701A">
        <w:rPr>
          <w:rFonts w:ascii="Arial" w:hAnsi="Arial" w:cs="Arial"/>
        </w:rPr>
        <w:br/>
        <w:t>V případě, že bude krytina z více dílů, musí být jednotlivé kusy odborně svařeny nebo jiným způsobem pevně a trvale spojeny.</w:t>
      </w:r>
    </w:p>
    <w:p w14:paraId="29417A39" w14:textId="7EA15AB6" w:rsidR="0017236E" w:rsidRDefault="0017236E" w:rsidP="0017236E">
      <w:pPr>
        <w:rPr>
          <w:rFonts w:ascii="Arial" w:hAnsi="Arial" w:cs="Arial"/>
          <w:color w:val="000000" w:themeColor="text1"/>
        </w:rPr>
      </w:pPr>
      <w:r w:rsidRPr="00493847">
        <w:rPr>
          <w:rFonts w:ascii="Arial" w:hAnsi="Arial" w:cs="Arial"/>
          <w:color w:val="000000" w:themeColor="text1"/>
        </w:rPr>
        <w:t>Obrázek č.</w:t>
      </w:r>
      <w:r w:rsidR="00493847">
        <w:rPr>
          <w:rFonts w:ascii="Arial" w:hAnsi="Arial" w:cs="Arial"/>
          <w:color w:val="000000" w:themeColor="text1"/>
        </w:rPr>
        <w:t xml:space="preserve"> </w:t>
      </w:r>
      <w:r w:rsidRPr="00493847">
        <w:rPr>
          <w:rFonts w:ascii="Arial" w:hAnsi="Arial" w:cs="Arial"/>
          <w:color w:val="000000" w:themeColor="text1"/>
        </w:rPr>
        <w:t>1</w:t>
      </w:r>
    </w:p>
    <w:p w14:paraId="0F21EEF5" w14:textId="77777777" w:rsidR="00493847" w:rsidRPr="00493847" w:rsidRDefault="00493847" w:rsidP="0017236E">
      <w:pPr>
        <w:rPr>
          <w:rFonts w:ascii="Arial" w:hAnsi="Arial" w:cs="Arial"/>
          <w:color w:val="000000" w:themeColor="text1"/>
        </w:rPr>
      </w:pPr>
    </w:p>
    <w:p w14:paraId="4FFAA65C" w14:textId="77777777" w:rsidR="0017236E" w:rsidRPr="00EF701A" w:rsidRDefault="0017236E" w:rsidP="0017236E">
      <w:pPr>
        <w:rPr>
          <w:rFonts w:ascii="Arial" w:hAnsi="Arial" w:cs="Arial"/>
          <w:noProof/>
        </w:rPr>
      </w:pPr>
      <w:r w:rsidRPr="00EF701A">
        <w:rPr>
          <w:rFonts w:ascii="Arial" w:hAnsi="Arial" w:cs="Arial"/>
          <w:noProof/>
          <w:lang w:eastAsia="cs-CZ"/>
        </w:rPr>
        <w:drawing>
          <wp:inline distT="0" distB="0" distL="0" distR="0" wp14:anchorId="1F9F3115" wp14:editId="0CB88AC4">
            <wp:extent cx="3806456" cy="1392865"/>
            <wp:effectExtent l="0" t="0" r="3810" b="4445"/>
            <wp:docPr id="1" name="obrázek 1" descr="Obsah obrázku šedé&#10;&#10;Obsah generovaný pomocí AI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ek 1" descr="Obsah obrázku šedé&#10;&#10;Obsah generovaný pomocí AI může být nesprávný."/>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7822" cy="1433616"/>
                    </a:xfrm>
                    <a:prstGeom prst="rect">
                      <a:avLst/>
                    </a:prstGeom>
                    <a:noFill/>
                    <a:ln>
                      <a:noFill/>
                    </a:ln>
                  </pic:spPr>
                </pic:pic>
              </a:graphicData>
            </a:graphic>
          </wp:inline>
        </w:drawing>
      </w:r>
    </w:p>
    <w:p w14:paraId="030F1296" w14:textId="603A01BF" w:rsidR="0017236E" w:rsidRPr="00EF701A" w:rsidRDefault="0017236E" w:rsidP="0017236E">
      <w:pPr>
        <w:rPr>
          <w:rFonts w:ascii="Arial" w:hAnsi="Arial" w:cs="Arial"/>
          <w:sz w:val="28"/>
          <w:szCs w:val="28"/>
        </w:rPr>
      </w:pPr>
    </w:p>
    <w:p w14:paraId="256A4F66" w14:textId="15BEB3E4" w:rsidR="0017236E" w:rsidRPr="00493847" w:rsidRDefault="0017236E" w:rsidP="0017236E">
      <w:pPr>
        <w:rPr>
          <w:rFonts w:ascii="Arial" w:hAnsi="Arial" w:cs="Arial"/>
          <w:color w:val="000000" w:themeColor="text1"/>
        </w:rPr>
      </w:pPr>
      <w:r w:rsidRPr="00493847">
        <w:rPr>
          <w:rFonts w:ascii="Arial" w:hAnsi="Arial" w:cs="Arial"/>
          <w:color w:val="000000" w:themeColor="text1"/>
        </w:rPr>
        <w:t>Obrázek č.</w:t>
      </w:r>
      <w:r w:rsidR="00493847">
        <w:rPr>
          <w:rFonts w:ascii="Arial" w:hAnsi="Arial" w:cs="Arial"/>
          <w:color w:val="000000" w:themeColor="text1"/>
        </w:rPr>
        <w:t xml:space="preserve"> </w:t>
      </w:r>
      <w:r w:rsidRPr="00493847">
        <w:rPr>
          <w:rFonts w:ascii="Arial" w:hAnsi="Arial" w:cs="Arial"/>
          <w:color w:val="000000" w:themeColor="text1"/>
        </w:rPr>
        <w:t>2</w:t>
      </w:r>
    </w:p>
    <w:p w14:paraId="7A74C15C" w14:textId="2C61D793" w:rsidR="0017236E" w:rsidRPr="00EF701A" w:rsidRDefault="004B67D2" w:rsidP="0017236E">
      <w:pPr>
        <w:rPr>
          <w:rFonts w:ascii="Arial" w:hAnsi="Arial" w:cs="Arial"/>
          <w:noProof/>
        </w:rPr>
      </w:pPr>
      <w:r w:rsidRPr="00EF701A">
        <w:rPr>
          <w:rFonts w:ascii="Arial" w:hAnsi="Arial" w:cs="Arial"/>
          <w:noProof/>
          <w:lang w:eastAsia="cs-CZ"/>
        </w:rPr>
        <w:drawing>
          <wp:anchor distT="0" distB="0" distL="114300" distR="114300" simplePos="0" relativeHeight="251661312" behindDoc="0" locked="0" layoutInCell="1" allowOverlap="1" wp14:anchorId="35809C7B" wp14:editId="056F530F">
            <wp:simplePos x="0" y="0"/>
            <wp:positionH relativeFrom="margin">
              <wp:posOffset>1003271</wp:posOffset>
            </wp:positionH>
            <wp:positionV relativeFrom="paragraph">
              <wp:posOffset>-341010</wp:posOffset>
            </wp:positionV>
            <wp:extent cx="3253105" cy="2954020"/>
            <wp:effectExtent l="0" t="0" r="0" b="5080"/>
            <wp:wrapSquare wrapText="bothSides"/>
            <wp:docPr id="3" name="Obrázek 3" descr="C:\Users\Nahliko\AppData\Local\Microsoft\Windows\INetCache\Content.Word\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hliko\AppData\Local\Microsoft\Windows\INetCache\Content.Word\Bez názv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105" cy="295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AE74C" w14:textId="42EEC6D1" w:rsidR="0017236E" w:rsidRPr="00EF701A" w:rsidRDefault="0017236E" w:rsidP="0017236E">
      <w:pPr>
        <w:rPr>
          <w:rFonts w:ascii="Arial" w:hAnsi="Arial" w:cs="Arial"/>
          <w:noProof/>
        </w:rPr>
      </w:pPr>
    </w:p>
    <w:p w14:paraId="44F838A2" w14:textId="136694C7" w:rsidR="0017236E" w:rsidRPr="00EF701A" w:rsidRDefault="0017236E" w:rsidP="0017236E">
      <w:pPr>
        <w:rPr>
          <w:rFonts w:ascii="Arial" w:hAnsi="Arial" w:cs="Arial"/>
          <w:noProof/>
        </w:rPr>
      </w:pPr>
    </w:p>
    <w:p w14:paraId="01A17998" w14:textId="77777777" w:rsidR="0017236E" w:rsidRPr="00EF701A" w:rsidRDefault="0017236E" w:rsidP="0017236E">
      <w:pPr>
        <w:rPr>
          <w:rFonts w:ascii="Arial" w:hAnsi="Arial" w:cs="Arial"/>
          <w:noProof/>
        </w:rPr>
      </w:pPr>
    </w:p>
    <w:p w14:paraId="2AC26E6C" w14:textId="05B7B8E5" w:rsidR="0017236E" w:rsidRPr="00EF701A" w:rsidRDefault="0017236E" w:rsidP="0017236E">
      <w:pPr>
        <w:rPr>
          <w:rFonts w:ascii="Arial" w:hAnsi="Arial" w:cs="Arial"/>
          <w:noProof/>
        </w:rPr>
      </w:pPr>
    </w:p>
    <w:p w14:paraId="0012F38A" w14:textId="56A63685" w:rsidR="0017236E" w:rsidRPr="00EF701A" w:rsidRDefault="0017236E" w:rsidP="0017236E">
      <w:pPr>
        <w:rPr>
          <w:rFonts w:ascii="Arial" w:hAnsi="Arial" w:cs="Arial"/>
          <w:noProof/>
        </w:rPr>
      </w:pPr>
    </w:p>
    <w:p w14:paraId="7215ACFD" w14:textId="296112AC" w:rsidR="0017236E" w:rsidRPr="00EF701A" w:rsidRDefault="0017236E" w:rsidP="0017236E">
      <w:pPr>
        <w:rPr>
          <w:rFonts w:ascii="Arial" w:hAnsi="Arial" w:cs="Arial"/>
          <w:noProof/>
        </w:rPr>
      </w:pPr>
    </w:p>
    <w:p w14:paraId="449A62C8" w14:textId="50893515" w:rsidR="0017236E" w:rsidRPr="00EF701A" w:rsidRDefault="0017236E" w:rsidP="0017236E">
      <w:pPr>
        <w:rPr>
          <w:rFonts w:ascii="Arial" w:hAnsi="Arial" w:cs="Arial"/>
          <w:noProof/>
        </w:rPr>
      </w:pPr>
    </w:p>
    <w:p w14:paraId="71CC5BB5" w14:textId="0F2E76E6" w:rsidR="0017236E" w:rsidRPr="00EF701A" w:rsidRDefault="0017236E" w:rsidP="0017236E">
      <w:pPr>
        <w:rPr>
          <w:rFonts w:ascii="Arial" w:hAnsi="Arial" w:cs="Arial"/>
          <w:noProof/>
        </w:rPr>
      </w:pPr>
    </w:p>
    <w:p w14:paraId="47E732C7" w14:textId="177ECDA5" w:rsidR="0017236E" w:rsidRPr="00EF701A" w:rsidRDefault="0017236E" w:rsidP="0017236E">
      <w:pPr>
        <w:rPr>
          <w:rFonts w:ascii="Arial" w:hAnsi="Arial" w:cs="Arial"/>
          <w:noProof/>
        </w:rPr>
      </w:pPr>
    </w:p>
    <w:p w14:paraId="0B93D83C" w14:textId="77777777" w:rsidR="0017236E" w:rsidRPr="00EF701A" w:rsidRDefault="0017236E" w:rsidP="0017236E">
      <w:pPr>
        <w:rPr>
          <w:rFonts w:ascii="Arial" w:hAnsi="Arial" w:cs="Arial"/>
          <w:noProof/>
        </w:rPr>
      </w:pPr>
    </w:p>
    <w:p w14:paraId="41DB2467" w14:textId="77777777" w:rsidR="0017236E" w:rsidRPr="00EF701A" w:rsidRDefault="0017236E" w:rsidP="0017236E">
      <w:pPr>
        <w:rPr>
          <w:rFonts w:ascii="Arial" w:hAnsi="Arial" w:cs="Arial"/>
          <w:noProof/>
        </w:rPr>
      </w:pPr>
    </w:p>
    <w:p w14:paraId="0F105C83" w14:textId="77777777" w:rsidR="0017236E" w:rsidRPr="00EF701A" w:rsidRDefault="0017236E" w:rsidP="0017236E">
      <w:pPr>
        <w:rPr>
          <w:rFonts w:ascii="Arial" w:hAnsi="Arial" w:cs="Arial"/>
          <w:noProof/>
        </w:rPr>
      </w:pPr>
    </w:p>
    <w:p w14:paraId="01B9BFF2" w14:textId="77777777" w:rsidR="0017236E" w:rsidRPr="00EF701A" w:rsidRDefault="0017236E" w:rsidP="0017236E">
      <w:pPr>
        <w:rPr>
          <w:rFonts w:ascii="Arial" w:hAnsi="Arial" w:cs="Arial"/>
          <w:noProof/>
        </w:rPr>
      </w:pPr>
    </w:p>
    <w:p w14:paraId="4E055CC9" w14:textId="77777777" w:rsidR="0017236E" w:rsidRPr="00EF701A" w:rsidRDefault="0017236E" w:rsidP="0017236E">
      <w:pPr>
        <w:rPr>
          <w:rFonts w:ascii="Arial" w:hAnsi="Arial" w:cs="Arial"/>
          <w:noProof/>
        </w:rPr>
      </w:pPr>
    </w:p>
    <w:p w14:paraId="3EC57BDD" w14:textId="4D35C65E" w:rsidR="0017236E" w:rsidRPr="00EF701A" w:rsidRDefault="0017236E" w:rsidP="0017236E">
      <w:pPr>
        <w:rPr>
          <w:rFonts w:ascii="Arial" w:hAnsi="Arial" w:cs="Arial"/>
          <w:noProof/>
        </w:rPr>
      </w:pPr>
    </w:p>
    <w:p w14:paraId="20369028" w14:textId="6639A9D9" w:rsidR="0017236E" w:rsidRPr="00EF701A" w:rsidRDefault="0017236E" w:rsidP="00E8547F">
      <w:pPr>
        <w:pStyle w:val="Normlnweb"/>
        <w:spacing w:line="480" w:lineRule="auto"/>
        <w:rPr>
          <w:rFonts w:ascii="Arial" w:eastAsiaTheme="majorEastAsia" w:hAnsi="Arial" w:cs="Arial"/>
          <w:b/>
          <w:bCs/>
        </w:rPr>
      </w:pPr>
      <w:r w:rsidRPr="00EF701A">
        <w:rPr>
          <w:rStyle w:val="Siln"/>
          <w:rFonts w:ascii="Arial" w:eastAsiaTheme="majorEastAsia" w:hAnsi="Arial" w:cs="Arial"/>
        </w:rPr>
        <w:lastRenderedPageBreak/>
        <w:t>2. Plastové lišty</w:t>
      </w:r>
      <w:r w:rsidRPr="00EF701A">
        <w:rPr>
          <w:rFonts w:ascii="Arial" w:hAnsi="Arial" w:cs="Arial"/>
        </w:rPr>
        <w:br/>
      </w:r>
      <w:proofErr w:type="spellStart"/>
      <w:r w:rsidRPr="00EF701A">
        <w:rPr>
          <w:rFonts w:ascii="Arial" w:hAnsi="Arial" w:cs="Arial"/>
        </w:rPr>
        <w:t>Lišty</w:t>
      </w:r>
      <w:proofErr w:type="spellEnd"/>
      <w:r w:rsidRPr="00EF701A">
        <w:rPr>
          <w:rFonts w:ascii="Arial" w:hAnsi="Arial" w:cs="Arial"/>
        </w:rPr>
        <w:t xml:space="preserve"> budou instalovány po celém obvodu místnosti v místech, kde bylo položeno linoleum (viz obrázek č. 2).</w:t>
      </w:r>
      <w:r w:rsidRPr="00EF701A">
        <w:rPr>
          <w:rFonts w:ascii="Arial" w:hAnsi="Arial" w:cs="Arial"/>
        </w:rPr>
        <w:br/>
        <w:t>Jejich barva a vzhled musí co nejvíce odpovídat barvě použité podlahové krytiny.</w:t>
      </w:r>
    </w:p>
    <w:p w14:paraId="6845164F" w14:textId="30CE5F81" w:rsidR="0017236E" w:rsidRPr="00EF701A" w:rsidRDefault="0017236E" w:rsidP="0017236E">
      <w:pPr>
        <w:pStyle w:val="Normlnweb"/>
        <w:spacing w:line="480" w:lineRule="auto"/>
        <w:rPr>
          <w:rFonts w:ascii="Arial" w:eastAsiaTheme="majorEastAsia" w:hAnsi="Arial" w:cs="Arial"/>
          <w:b/>
          <w:bCs/>
        </w:rPr>
      </w:pPr>
      <w:r w:rsidRPr="00EF701A">
        <w:rPr>
          <w:rStyle w:val="Siln"/>
          <w:rFonts w:ascii="Arial" w:eastAsiaTheme="majorEastAsia" w:hAnsi="Arial" w:cs="Arial"/>
        </w:rPr>
        <w:t xml:space="preserve">3. Dodávka a montáž posuvných uzamykatelných </w:t>
      </w:r>
      <w:r w:rsidR="00E43A2B">
        <w:rPr>
          <w:rStyle w:val="Siln"/>
          <w:rFonts w:ascii="Arial" w:eastAsiaTheme="majorEastAsia" w:hAnsi="Arial" w:cs="Arial"/>
        </w:rPr>
        <w:t xml:space="preserve">dvoukřídlých </w:t>
      </w:r>
      <w:r w:rsidRPr="00EF701A">
        <w:rPr>
          <w:rStyle w:val="Siln"/>
          <w:rFonts w:ascii="Arial" w:eastAsiaTheme="majorEastAsia" w:hAnsi="Arial" w:cs="Arial"/>
        </w:rPr>
        <w:t>dveří</w:t>
      </w:r>
      <w:r w:rsidRPr="00EF701A">
        <w:rPr>
          <w:rFonts w:ascii="Arial" w:hAnsi="Arial" w:cs="Arial"/>
        </w:rPr>
        <w:br/>
        <w:t xml:space="preserve">Rozměr dveřního otvoru je cca šířka 1,9 m × výška 2 m. </w:t>
      </w:r>
      <w:r w:rsidR="007E140E">
        <w:rPr>
          <w:rFonts w:ascii="Arial" w:hAnsi="Arial" w:cs="Arial"/>
        </w:rPr>
        <w:t>Dodavatel</w:t>
      </w:r>
      <w:r w:rsidRPr="00EF701A">
        <w:rPr>
          <w:rFonts w:ascii="Arial" w:hAnsi="Arial" w:cs="Arial"/>
        </w:rPr>
        <w:t xml:space="preserve"> je povinen provést vlastní zaměření.</w:t>
      </w:r>
    </w:p>
    <w:p w14:paraId="3D75D55A" w14:textId="77777777" w:rsidR="0017236E" w:rsidRPr="00EF701A" w:rsidRDefault="0017236E" w:rsidP="0017236E">
      <w:pPr>
        <w:pStyle w:val="Normlnweb"/>
        <w:rPr>
          <w:rFonts w:ascii="Arial" w:hAnsi="Arial" w:cs="Arial"/>
        </w:rPr>
      </w:pPr>
      <w:r w:rsidRPr="00EF701A">
        <w:rPr>
          <w:rFonts w:ascii="Arial" w:hAnsi="Arial" w:cs="Arial"/>
        </w:rPr>
        <w:t>Dveře budou sloužit k oddělení kuchyňky od společenské místnosti.</w:t>
      </w:r>
    </w:p>
    <w:p w14:paraId="0686BC98" w14:textId="004F2846" w:rsidR="0017236E" w:rsidRPr="00EF701A" w:rsidRDefault="0017236E" w:rsidP="00A2327F">
      <w:pPr>
        <w:pStyle w:val="Normlnweb"/>
        <w:numPr>
          <w:ilvl w:val="0"/>
          <w:numId w:val="55"/>
        </w:numPr>
        <w:rPr>
          <w:rFonts w:ascii="Arial" w:hAnsi="Arial" w:cs="Arial"/>
        </w:rPr>
      </w:pPr>
      <w:r w:rsidRPr="00EF701A">
        <w:rPr>
          <w:rFonts w:ascii="Arial" w:hAnsi="Arial" w:cs="Arial"/>
        </w:rPr>
        <w:t xml:space="preserve">provedení: uzamykatelné </w:t>
      </w:r>
      <w:r w:rsidR="000047BD">
        <w:rPr>
          <w:rFonts w:ascii="Arial" w:hAnsi="Arial" w:cs="Arial"/>
        </w:rPr>
        <w:t xml:space="preserve">dvoukřídlé </w:t>
      </w:r>
      <w:r w:rsidRPr="00EF701A">
        <w:rPr>
          <w:rFonts w:ascii="Arial" w:hAnsi="Arial" w:cs="Arial"/>
        </w:rPr>
        <w:t>posuvné,</w:t>
      </w:r>
    </w:p>
    <w:p w14:paraId="79FDBD66" w14:textId="2E3AE5E6" w:rsidR="0017236E" w:rsidRPr="00493847" w:rsidRDefault="004B67D2" w:rsidP="00A2327F">
      <w:pPr>
        <w:pStyle w:val="Normlnweb"/>
        <w:numPr>
          <w:ilvl w:val="0"/>
          <w:numId w:val="55"/>
        </w:numPr>
        <w:rPr>
          <w:rFonts w:ascii="Arial" w:hAnsi="Arial" w:cs="Arial"/>
          <w:bCs/>
          <w:color w:val="000000" w:themeColor="text1"/>
        </w:rPr>
      </w:pPr>
      <w:r w:rsidRPr="00493847">
        <w:rPr>
          <w:rFonts w:ascii="Arial" w:hAnsi="Arial" w:cs="Arial"/>
          <w:bCs/>
          <w:color w:val="000000" w:themeColor="text1"/>
        </w:rPr>
        <w:t>bezúdržbové kování s tichým pojezdem – skryté pojezdy ve vodící liště</w:t>
      </w:r>
      <w:r w:rsidR="00493847" w:rsidRPr="00493847">
        <w:rPr>
          <w:rFonts w:ascii="Arial" w:hAnsi="Arial" w:cs="Arial"/>
          <w:bCs/>
          <w:color w:val="000000" w:themeColor="text1"/>
        </w:rPr>
        <w:t>,</w:t>
      </w:r>
    </w:p>
    <w:p w14:paraId="6797E337" w14:textId="409A16E1" w:rsidR="00EF701A" w:rsidRPr="00EF701A" w:rsidRDefault="0017236E" w:rsidP="00A2327F">
      <w:pPr>
        <w:pStyle w:val="Normlnweb"/>
        <w:numPr>
          <w:ilvl w:val="0"/>
          <w:numId w:val="55"/>
        </w:numPr>
        <w:rPr>
          <w:rFonts w:ascii="Arial" w:hAnsi="Arial" w:cs="Arial"/>
        </w:rPr>
      </w:pPr>
      <w:r w:rsidRPr="00EF701A">
        <w:rPr>
          <w:rFonts w:ascii="Arial" w:hAnsi="Arial" w:cs="Arial"/>
        </w:rPr>
        <w:t>materiál</w:t>
      </w:r>
      <w:r w:rsidR="003E3FFB">
        <w:rPr>
          <w:rFonts w:ascii="Arial" w:hAnsi="Arial" w:cs="Arial"/>
        </w:rPr>
        <w:t xml:space="preserve">: </w:t>
      </w:r>
      <w:r w:rsidRPr="00EF701A">
        <w:rPr>
          <w:rFonts w:ascii="Arial" w:hAnsi="Arial" w:cs="Arial"/>
        </w:rPr>
        <w:t xml:space="preserve">tvrdé dřevo </w:t>
      </w:r>
      <w:r w:rsidR="00CB2E15">
        <w:rPr>
          <w:rFonts w:ascii="Arial" w:hAnsi="Arial" w:cs="Arial"/>
        </w:rPr>
        <w:t xml:space="preserve">- </w:t>
      </w:r>
      <w:r w:rsidR="00EF701A">
        <w:rPr>
          <w:rFonts w:ascii="Arial" w:hAnsi="Arial" w:cs="Arial"/>
        </w:rPr>
        <w:t>barevně sladěné</w:t>
      </w:r>
      <w:r w:rsidR="00EF701A" w:rsidRPr="00EF701A">
        <w:rPr>
          <w:rFonts w:ascii="Arial" w:hAnsi="Arial" w:cs="Arial"/>
        </w:rPr>
        <w:t xml:space="preserve"> s pracovní des</w:t>
      </w:r>
      <w:r w:rsidR="003E3FFB">
        <w:rPr>
          <w:rFonts w:ascii="Arial" w:hAnsi="Arial" w:cs="Arial"/>
        </w:rPr>
        <w:t>kou</w:t>
      </w:r>
      <w:r w:rsidR="00EF701A" w:rsidRPr="00EF701A">
        <w:rPr>
          <w:rFonts w:ascii="Arial" w:hAnsi="Arial" w:cs="Arial"/>
        </w:rPr>
        <w:t xml:space="preserve"> kuchyňské linky,</w:t>
      </w:r>
    </w:p>
    <w:p w14:paraId="47BF7D45" w14:textId="77777777" w:rsidR="00CB2E15" w:rsidRPr="00CB2E15" w:rsidRDefault="00CB2E15" w:rsidP="00CB2E15">
      <w:pPr>
        <w:pStyle w:val="Normlnweb"/>
        <w:rPr>
          <w:rFonts w:ascii="Arial" w:hAnsi="Arial" w:cs="Arial"/>
        </w:rPr>
      </w:pPr>
    </w:p>
    <w:p w14:paraId="4879AE57" w14:textId="2AF7F7CE" w:rsidR="0017236E" w:rsidRPr="00CB2E15" w:rsidRDefault="0017236E" w:rsidP="00CB2E15">
      <w:pPr>
        <w:pStyle w:val="Normlnweb"/>
        <w:rPr>
          <w:rFonts w:ascii="Arial" w:eastAsiaTheme="majorEastAsia" w:hAnsi="Arial" w:cs="Arial"/>
          <w:b/>
          <w:bCs/>
        </w:rPr>
      </w:pPr>
      <w:r w:rsidRPr="00CB2E15">
        <w:rPr>
          <w:rStyle w:val="Siln"/>
          <w:rFonts w:ascii="Arial" w:eastAsiaTheme="majorEastAsia" w:hAnsi="Arial" w:cs="Arial"/>
        </w:rPr>
        <w:t>4. Židle</w:t>
      </w:r>
      <w:r w:rsidRPr="00CB2E15">
        <w:rPr>
          <w:rFonts w:ascii="Arial" w:hAnsi="Arial" w:cs="Arial"/>
        </w:rPr>
        <w:br/>
        <w:t xml:space="preserve">Požadováno je celkem </w:t>
      </w:r>
      <w:r w:rsidR="00CB2E15">
        <w:rPr>
          <w:rFonts w:ascii="Arial" w:hAnsi="Arial" w:cs="Arial"/>
        </w:rPr>
        <w:t>60</w:t>
      </w:r>
      <w:r w:rsidR="00CB2E15" w:rsidRPr="00CB2E15">
        <w:rPr>
          <w:rFonts w:ascii="Arial" w:hAnsi="Arial" w:cs="Arial"/>
        </w:rPr>
        <w:t xml:space="preserve"> </w:t>
      </w:r>
      <w:r w:rsidRPr="00CB2E15">
        <w:rPr>
          <w:rFonts w:ascii="Arial" w:hAnsi="Arial" w:cs="Arial"/>
        </w:rPr>
        <w:t>kusů židlí, z toho:</w:t>
      </w:r>
    </w:p>
    <w:p w14:paraId="7F2213AC" w14:textId="14E10C49" w:rsidR="0017236E" w:rsidRPr="00CB2E15" w:rsidRDefault="00CB2E15" w:rsidP="00A2327F">
      <w:pPr>
        <w:pStyle w:val="Normlnweb"/>
        <w:numPr>
          <w:ilvl w:val="0"/>
          <w:numId w:val="56"/>
        </w:numPr>
        <w:rPr>
          <w:rFonts w:ascii="Arial" w:hAnsi="Arial" w:cs="Arial"/>
        </w:rPr>
      </w:pPr>
      <w:r>
        <w:rPr>
          <w:rFonts w:ascii="Arial" w:hAnsi="Arial" w:cs="Arial"/>
        </w:rPr>
        <w:t>30</w:t>
      </w:r>
      <w:r w:rsidRPr="00CB2E15">
        <w:rPr>
          <w:rFonts w:ascii="Arial" w:hAnsi="Arial" w:cs="Arial"/>
        </w:rPr>
        <w:t xml:space="preserve"> </w:t>
      </w:r>
      <w:r w:rsidR="0017236E" w:rsidRPr="00CB2E15">
        <w:rPr>
          <w:rFonts w:ascii="Arial" w:hAnsi="Arial" w:cs="Arial"/>
        </w:rPr>
        <w:t>kusů v šedé barvě,</w:t>
      </w:r>
    </w:p>
    <w:p w14:paraId="5959A60B" w14:textId="3DEC2F51" w:rsidR="0017236E" w:rsidRPr="00CB2E15" w:rsidRDefault="00CB2E15" w:rsidP="00A2327F">
      <w:pPr>
        <w:pStyle w:val="Normlnweb"/>
        <w:numPr>
          <w:ilvl w:val="0"/>
          <w:numId w:val="56"/>
        </w:numPr>
        <w:rPr>
          <w:rFonts w:ascii="Arial" w:hAnsi="Arial" w:cs="Arial"/>
        </w:rPr>
      </w:pPr>
      <w:r>
        <w:rPr>
          <w:rFonts w:ascii="Arial" w:hAnsi="Arial" w:cs="Arial"/>
        </w:rPr>
        <w:t>30</w:t>
      </w:r>
      <w:r w:rsidRPr="00CB2E15">
        <w:rPr>
          <w:rFonts w:ascii="Arial" w:hAnsi="Arial" w:cs="Arial"/>
        </w:rPr>
        <w:t xml:space="preserve"> </w:t>
      </w:r>
      <w:r w:rsidR="0017236E" w:rsidRPr="00CB2E15">
        <w:rPr>
          <w:rFonts w:ascii="Arial" w:hAnsi="Arial" w:cs="Arial"/>
        </w:rPr>
        <w:t>kusů v zelené barvě.</w:t>
      </w:r>
    </w:p>
    <w:p w14:paraId="5F43D7E0" w14:textId="77777777" w:rsidR="0017236E" w:rsidRPr="00EA258F" w:rsidRDefault="0017236E" w:rsidP="0017236E">
      <w:pPr>
        <w:pStyle w:val="Normlnweb"/>
        <w:rPr>
          <w:rFonts w:ascii="Arial" w:hAnsi="Arial" w:cs="Arial"/>
          <w:color w:val="000000" w:themeColor="text1"/>
        </w:rPr>
      </w:pPr>
      <w:r w:rsidRPr="00EA258F">
        <w:rPr>
          <w:rFonts w:ascii="Arial" w:hAnsi="Arial" w:cs="Arial"/>
          <w:color w:val="000000" w:themeColor="text1"/>
        </w:rPr>
        <w:t>Technické požadavky:</w:t>
      </w:r>
    </w:p>
    <w:p w14:paraId="5C712FDA" w14:textId="5D0BF5B4" w:rsidR="0017236E" w:rsidRPr="00EA258F" w:rsidRDefault="0017236E" w:rsidP="004B67D2">
      <w:pPr>
        <w:pStyle w:val="Normlnweb"/>
        <w:numPr>
          <w:ilvl w:val="0"/>
          <w:numId w:val="57"/>
        </w:numPr>
        <w:rPr>
          <w:rFonts w:ascii="Arial" w:hAnsi="Arial" w:cs="Arial"/>
          <w:color w:val="000000" w:themeColor="text1"/>
        </w:rPr>
      </w:pPr>
      <w:r w:rsidRPr="00EA258F">
        <w:rPr>
          <w:rFonts w:ascii="Arial" w:hAnsi="Arial" w:cs="Arial"/>
          <w:color w:val="000000" w:themeColor="text1"/>
        </w:rPr>
        <w:t xml:space="preserve">konstrukce: plastové tělo, </w:t>
      </w:r>
      <w:r w:rsidRPr="00EA258F">
        <w:rPr>
          <w:rFonts w:ascii="Arial" w:hAnsi="Arial" w:cs="Arial"/>
          <w:bCs/>
          <w:color w:val="000000" w:themeColor="text1"/>
        </w:rPr>
        <w:t>kovové nohy</w:t>
      </w:r>
      <w:r w:rsidR="004B67D2" w:rsidRPr="00EA258F">
        <w:rPr>
          <w:rFonts w:ascii="Arial" w:hAnsi="Arial" w:cs="Arial"/>
          <w:bCs/>
          <w:color w:val="000000" w:themeColor="text1"/>
        </w:rPr>
        <w:t xml:space="preserve"> stříbrné barvy</w:t>
      </w:r>
      <w:r w:rsidRPr="00EA258F">
        <w:rPr>
          <w:rFonts w:ascii="Arial" w:hAnsi="Arial" w:cs="Arial"/>
          <w:color w:val="000000" w:themeColor="text1"/>
        </w:rPr>
        <w:t>,</w:t>
      </w:r>
    </w:p>
    <w:p w14:paraId="420B4AAD" w14:textId="30F9F941" w:rsidR="004B67D2" w:rsidRPr="00EA258F" w:rsidRDefault="004B67D2" w:rsidP="004B67D2">
      <w:pPr>
        <w:pStyle w:val="Normlnweb"/>
        <w:numPr>
          <w:ilvl w:val="0"/>
          <w:numId w:val="57"/>
        </w:numPr>
        <w:rPr>
          <w:rFonts w:ascii="Arial" w:hAnsi="Arial" w:cs="Arial"/>
          <w:bCs/>
          <w:color w:val="000000" w:themeColor="text1"/>
        </w:rPr>
      </w:pPr>
      <w:r w:rsidRPr="00EA258F">
        <w:rPr>
          <w:rFonts w:ascii="Arial" w:hAnsi="Arial" w:cs="Arial"/>
          <w:bCs/>
          <w:color w:val="000000" w:themeColor="text1"/>
        </w:rPr>
        <w:t>barevnost podobná obrázku,</w:t>
      </w:r>
    </w:p>
    <w:p w14:paraId="00DBF9E0" w14:textId="291E423A" w:rsidR="00F14540" w:rsidRPr="00EA258F" w:rsidRDefault="00EA258F" w:rsidP="004B67D2">
      <w:pPr>
        <w:pStyle w:val="Normlnweb"/>
        <w:numPr>
          <w:ilvl w:val="0"/>
          <w:numId w:val="57"/>
        </w:numPr>
        <w:rPr>
          <w:rFonts w:ascii="Arial" w:hAnsi="Arial" w:cs="Arial"/>
          <w:bCs/>
          <w:color w:val="000000" w:themeColor="text1"/>
        </w:rPr>
      </w:pPr>
      <w:r w:rsidRPr="00EA258F">
        <w:rPr>
          <w:rFonts w:ascii="Arial" w:hAnsi="Arial" w:cs="Arial"/>
          <w:bCs/>
          <w:color w:val="000000" w:themeColor="text1"/>
        </w:rPr>
        <w:t xml:space="preserve">jídelní židle pro dospělé osoby </w:t>
      </w:r>
      <w:r w:rsidR="00F14540" w:rsidRPr="00EA258F">
        <w:rPr>
          <w:rFonts w:ascii="Arial" w:hAnsi="Arial" w:cs="Arial"/>
          <w:bCs/>
          <w:color w:val="000000" w:themeColor="text1"/>
        </w:rPr>
        <w:t>vhodné k dodaným stolům,</w:t>
      </w:r>
    </w:p>
    <w:p w14:paraId="17DE80A7" w14:textId="6C2847B5" w:rsidR="0017236E" w:rsidRPr="00EA258F" w:rsidRDefault="00EA258F" w:rsidP="0017236E">
      <w:pPr>
        <w:pStyle w:val="Normlnweb"/>
        <w:numPr>
          <w:ilvl w:val="0"/>
          <w:numId w:val="57"/>
        </w:numPr>
        <w:rPr>
          <w:rFonts w:ascii="Arial" w:hAnsi="Arial" w:cs="Arial"/>
          <w:color w:val="000000" w:themeColor="text1"/>
        </w:rPr>
      </w:pPr>
      <w:r w:rsidRPr="00CB2E15">
        <w:rPr>
          <w:rFonts w:ascii="Arial" w:hAnsi="Arial" w:cs="Arial"/>
          <w:noProof/>
          <w:sz w:val="28"/>
          <w:szCs w:val="28"/>
        </w:rPr>
        <w:drawing>
          <wp:anchor distT="0" distB="0" distL="114300" distR="114300" simplePos="0" relativeHeight="251660288" behindDoc="1" locked="0" layoutInCell="1" allowOverlap="1" wp14:anchorId="2B83E139" wp14:editId="27C9921A">
            <wp:simplePos x="0" y="0"/>
            <wp:positionH relativeFrom="margin">
              <wp:posOffset>499110</wp:posOffset>
            </wp:positionH>
            <wp:positionV relativeFrom="margin">
              <wp:posOffset>6486525</wp:posOffset>
            </wp:positionV>
            <wp:extent cx="3435985" cy="2289810"/>
            <wp:effectExtent l="0" t="0" r="0" b="0"/>
            <wp:wrapSquare wrapText="bothSides"/>
            <wp:docPr id="464257446" name="Obrázek 1" descr="Obsah obrázku interiér, zeď, interiérový design, nábyte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57446" name="Obrázek 1" descr="Obsah obrázku interiér, zeď, interiérový design, nábytek&#10;&#10;Obsah generovaný pomocí AI může být nesprávný."/>
                    <pic:cNvPicPr/>
                  </pic:nvPicPr>
                  <pic:blipFill>
                    <a:blip r:embed="rId10"/>
                    <a:stretch>
                      <a:fillRect/>
                    </a:stretch>
                  </pic:blipFill>
                  <pic:spPr>
                    <a:xfrm>
                      <a:off x="0" y="0"/>
                      <a:ext cx="3435985" cy="2289810"/>
                    </a:xfrm>
                    <a:prstGeom prst="rect">
                      <a:avLst/>
                    </a:prstGeom>
                  </pic:spPr>
                </pic:pic>
              </a:graphicData>
            </a:graphic>
            <wp14:sizeRelH relativeFrom="page">
              <wp14:pctWidth>0</wp14:pctWidth>
            </wp14:sizeRelH>
            <wp14:sizeRelV relativeFrom="page">
              <wp14:pctHeight>0</wp14:pctHeight>
            </wp14:sizeRelV>
          </wp:anchor>
        </w:drawing>
      </w:r>
      <w:r w:rsidR="0017236E" w:rsidRPr="00EA258F">
        <w:rPr>
          <w:rFonts w:ascii="Arial" w:hAnsi="Arial" w:cs="Arial"/>
          <w:color w:val="000000" w:themeColor="text1"/>
        </w:rPr>
        <w:t>nosnost min</w:t>
      </w:r>
      <w:r w:rsidR="00074371" w:rsidRPr="00EA258F">
        <w:rPr>
          <w:rFonts w:ascii="Arial" w:hAnsi="Arial" w:cs="Arial"/>
          <w:color w:val="000000" w:themeColor="text1"/>
        </w:rPr>
        <w:t>imálně</w:t>
      </w:r>
      <w:r w:rsidR="0017236E" w:rsidRPr="00EA258F">
        <w:rPr>
          <w:rFonts w:ascii="Arial" w:hAnsi="Arial" w:cs="Arial"/>
          <w:color w:val="000000" w:themeColor="text1"/>
        </w:rPr>
        <w:t xml:space="preserve"> 130Kg.</w:t>
      </w:r>
    </w:p>
    <w:p w14:paraId="4DFA4BD4" w14:textId="43248C54" w:rsidR="0017236E" w:rsidRPr="00CB2E15" w:rsidRDefault="0017236E" w:rsidP="0017236E">
      <w:pPr>
        <w:rPr>
          <w:rFonts w:ascii="Arial" w:hAnsi="Arial" w:cs="Arial"/>
          <w:sz w:val="28"/>
          <w:szCs w:val="28"/>
        </w:rPr>
      </w:pPr>
    </w:p>
    <w:p w14:paraId="163BD098" w14:textId="25128F7A" w:rsidR="0017236E" w:rsidRPr="00CB2E15" w:rsidRDefault="0017236E" w:rsidP="0017236E">
      <w:pPr>
        <w:pStyle w:val="Normlnweb"/>
        <w:rPr>
          <w:rStyle w:val="Siln"/>
          <w:rFonts w:ascii="Arial" w:eastAsiaTheme="majorEastAsia" w:hAnsi="Arial" w:cs="Arial"/>
        </w:rPr>
      </w:pPr>
    </w:p>
    <w:p w14:paraId="0FBE2320" w14:textId="70707405" w:rsidR="0017236E" w:rsidRPr="00CB2E15" w:rsidRDefault="0017236E" w:rsidP="0017236E">
      <w:pPr>
        <w:pStyle w:val="Normlnweb"/>
        <w:rPr>
          <w:rStyle w:val="Siln"/>
          <w:rFonts w:ascii="Arial" w:eastAsiaTheme="majorEastAsia" w:hAnsi="Arial" w:cs="Arial"/>
        </w:rPr>
      </w:pPr>
    </w:p>
    <w:p w14:paraId="0C56362E" w14:textId="3BE10707" w:rsidR="0017236E" w:rsidRPr="00CB2E15" w:rsidRDefault="0017236E" w:rsidP="0017236E">
      <w:pPr>
        <w:pStyle w:val="Normlnweb"/>
        <w:rPr>
          <w:rStyle w:val="Siln"/>
          <w:rFonts w:ascii="Arial" w:eastAsiaTheme="majorEastAsia" w:hAnsi="Arial" w:cs="Arial"/>
        </w:rPr>
      </w:pPr>
    </w:p>
    <w:p w14:paraId="626934FC" w14:textId="59392EC9" w:rsidR="0017236E" w:rsidRPr="00CB2E15" w:rsidRDefault="0017236E" w:rsidP="0017236E">
      <w:pPr>
        <w:pStyle w:val="Normlnweb"/>
        <w:rPr>
          <w:rStyle w:val="Siln"/>
          <w:rFonts w:ascii="Arial" w:eastAsiaTheme="majorEastAsia" w:hAnsi="Arial" w:cs="Arial"/>
        </w:rPr>
      </w:pPr>
    </w:p>
    <w:p w14:paraId="7922A32D" w14:textId="0E61B055" w:rsidR="0017236E" w:rsidRPr="00CB2E15" w:rsidRDefault="0017236E" w:rsidP="0017236E">
      <w:pPr>
        <w:pStyle w:val="Normlnweb"/>
        <w:rPr>
          <w:rStyle w:val="Siln"/>
          <w:rFonts w:ascii="Arial" w:eastAsiaTheme="majorEastAsia" w:hAnsi="Arial" w:cs="Arial"/>
        </w:rPr>
      </w:pPr>
    </w:p>
    <w:p w14:paraId="40FC45DA" w14:textId="05DFE8A0" w:rsidR="0017236E" w:rsidRPr="00CB2E15" w:rsidRDefault="0017236E" w:rsidP="0017236E">
      <w:pPr>
        <w:pStyle w:val="Normlnweb"/>
        <w:rPr>
          <w:rStyle w:val="Siln"/>
          <w:rFonts w:ascii="Arial" w:eastAsiaTheme="majorEastAsia" w:hAnsi="Arial" w:cs="Arial"/>
        </w:rPr>
      </w:pPr>
    </w:p>
    <w:p w14:paraId="29109AD5" w14:textId="3F991485" w:rsidR="0017236E" w:rsidRPr="00CB2E15" w:rsidRDefault="0017236E" w:rsidP="0017236E">
      <w:pPr>
        <w:pStyle w:val="Normlnweb"/>
        <w:spacing w:line="480" w:lineRule="auto"/>
        <w:rPr>
          <w:rFonts w:ascii="Arial" w:eastAsiaTheme="majorEastAsia" w:hAnsi="Arial" w:cs="Arial"/>
          <w:b/>
          <w:bCs/>
        </w:rPr>
      </w:pPr>
      <w:r w:rsidRPr="00CB2E15">
        <w:rPr>
          <w:rStyle w:val="Siln"/>
          <w:rFonts w:ascii="Arial" w:eastAsiaTheme="majorEastAsia" w:hAnsi="Arial" w:cs="Arial"/>
        </w:rPr>
        <w:lastRenderedPageBreak/>
        <w:t>5. Stoly</w:t>
      </w:r>
      <w:r w:rsidRPr="00CB2E15">
        <w:rPr>
          <w:rFonts w:ascii="Arial" w:hAnsi="Arial" w:cs="Arial"/>
        </w:rPr>
        <w:br/>
        <w:t xml:space="preserve">Požadováno je celkem 12 </w:t>
      </w:r>
      <w:r w:rsidR="00CB2E15">
        <w:rPr>
          <w:rFonts w:ascii="Arial" w:hAnsi="Arial" w:cs="Arial"/>
        </w:rPr>
        <w:t xml:space="preserve">kusů </w:t>
      </w:r>
      <w:r w:rsidRPr="00CB2E15">
        <w:rPr>
          <w:rFonts w:ascii="Arial" w:hAnsi="Arial" w:cs="Arial"/>
        </w:rPr>
        <w:t>stolů</w:t>
      </w:r>
      <w:r w:rsidR="00C65C86">
        <w:rPr>
          <w:rFonts w:ascii="Arial" w:hAnsi="Arial" w:cs="Arial"/>
        </w:rPr>
        <w:t xml:space="preserve">. </w:t>
      </w:r>
    </w:p>
    <w:p w14:paraId="19152289" w14:textId="73B6233B" w:rsidR="0017236E" w:rsidRPr="00CB2E15" w:rsidRDefault="0017236E" w:rsidP="0017236E">
      <w:pPr>
        <w:pStyle w:val="Normlnweb"/>
        <w:rPr>
          <w:rFonts w:ascii="Arial" w:hAnsi="Arial" w:cs="Arial"/>
        </w:rPr>
      </w:pPr>
      <w:r w:rsidRPr="00CB2E15">
        <w:rPr>
          <w:rFonts w:ascii="Arial" w:hAnsi="Arial" w:cs="Arial"/>
        </w:rPr>
        <w:t>Technické požadavky:</w:t>
      </w:r>
    </w:p>
    <w:p w14:paraId="7A6AB3A4" w14:textId="1F15B50C" w:rsidR="00C65C86" w:rsidRPr="00EA258F" w:rsidRDefault="00C65C86" w:rsidP="00A2327F">
      <w:pPr>
        <w:pStyle w:val="Normlnweb"/>
        <w:numPr>
          <w:ilvl w:val="0"/>
          <w:numId w:val="58"/>
        </w:numPr>
        <w:rPr>
          <w:rFonts w:ascii="Arial" w:hAnsi="Arial" w:cs="Arial"/>
          <w:bCs/>
          <w:color w:val="000000" w:themeColor="text1"/>
        </w:rPr>
      </w:pPr>
      <w:r w:rsidRPr="00EA258F">
        <w:rPr>
          <w:rFonts w:ascii="Arial" w:hAnsi="Arial" w:cs="Arial"/>
          <w:bCs/>
          <w:color w:val="000000" w:themeColor="text1"/>
        </w:rPr>
        <w:t>rozměr</w:t>
      </w:r>
      <w:r w:rsidR="00FE118D" w:rsidRPr="00EA258F">
        <w:rPr>
          <w:rFonts w:ascii="Arial" w:hAnsi="Arial" w:cs="Arial"/>
          <w:bCs/>
          <w:color w:val="000000" w:themeColor="text1"/>
        </w:rPr>
        <w:t xml:space="preserve"> š </w:t>
      </w:r>
      <w:r w:rsidR="00FE118D" w:rsidRPr="00EA258F">
        <w:rPr>
          <w:rFonts w:ascii="Arial" w:hAnsi="Arial" w:cs="Arial"/>
          <w:bCs/>
          <w:color w:val="000000" w:themeColor="text1"/>
          <w:sz w:val="20"/>
          <w:szCs w:val="20"/>
        </w:rPr>
        <w:t>x</w:t>
      </w:r>
      <w:r w:rsidR="00FE118D" w:rsidRPr="00EA258F">
        <w:rPr>
          <w:rFonts w:ascii="Arial" w:hAnsi="Arial" w:cs="Arial"/>
          <w:bCs/>
          <w:color w:val="000000" w:themeColor="text1"/>
        </w:rPr>
        <w:t xml:space="preserve"> v </w:t>
      </w:r>
      <w:r w:rsidR="00FE118D" w:rsidRPr="00EA258F">
        <w:rPr>
          <w:rFonts w:ascii="Arial" w:hAnsi="Arial" w:cs="Arial"/>
          <w:bCs/>
          <w:color w:val="000000" w:themeColor="text1"/>
          <w:sz w:val="20"/>
          <w:szCs w:val="20"/>
        </w:rPr>
        <w:t>x</w:t>
      </w:r>
      <w:r w:rsidR="00FE118D" w:rsidRPr="00EA258F">
        <w:rPr>
          <w:rFonts w:ascii="Arial" w:hAnsi="Arial" w:cs="Arial"/>
          <w:bCs/>
          <w:color w:val="000000" w:themeColor="text1"/>
        </w:rPr>
        <w:t xml:space="preserve"> h</w:t>
      </w:r>
      <w:r w:rsidRPr="00EA258F">
        <w:rPr>
          <w:rFonts w:ascii="Arial" w:hAnsi="Arial" w:cs="Arial"/>
          <w:bCs/>
          <w:color w:val="000000" w:themeColor="text1"/>
        </w:rPr>
        <w:t xml:space="preserve">: </w:t>
      </w:r>
      <w:r w:rsidR="004B67D2" w:rsidRPr="00EA258F">
        <w:rPr>
          <w:rFonts w:ascii="Arial" w:hAnsi="Arial" w:cs="Arial"/>
          <w:bCs/>
          <w:color w:val="000000" w:themeColor="text1"/>
        </w:rPr>
        <w:t>(</w:t>
      </w:r>
      <w:r w:rsidRPr="00EA258F">
        <w:rPr>
          <w:rFonts w:ascii="Arial" w:hAnsi="Arial" w:cs="Arial"/>
          <w:bCs/>
          <w:color w:val="000000" w:themeColor="text1"/>
        </w:rPr>
        <w:t>1</w:t>
      </w:r>
      <w:r w:rsidR="004B67D2" w:rsidRPr="00EA258F">
        <w:rPr>
          <w:rFonts w:ascii="Arial" w:hAnsi="Arial" w:cs="Arial"/>
          <w:bCs/>
          <w:color w:val="000000" w:themeColor="text1"/>
        </w:rPr>
        <w:t>350-1450)</w:t>
      </w:r>
      <w:r w:rsidRPr="00EA258F">
        <w:rPr>
          <w:rFonts w:ascii="Arial" w:hAnsi="Arial" w:cs="Arial"/>
          <w:bCs/>
          <w:color w:val="000000" w:themeColor="text1"/>
        </w:rPr>
        <w:t xml:space="preserve"> × </w:t>
      </w:r>
      <w:r w:rsidR="004B67D2" w:rsidRPr="00EA258F">
        <w:rPr>
          <w:rFonts w:ascii="Arial" w:hAnsi="Arial" w:cs="Arial"/>
          <w:bCs/>
          <w:color w:val="000000" w:themeColor="text1"/>
        </w:rPr>
        <w:t>(</w:t>
      </w:r>
      <w:r w:rsidRPr="00EA258F">
        <w:rPr>
          <w:rFonts w:ascii="Arial" w:hAnsi="Arial" w:cs="Arial"/>
          <w:bCs/>
          <w:color w:val="000000" w:themeColor="text1"/>
        </w:rPr>
        <w:t>800</w:t>
      </w:r>
      <w:r w:rsidR="004B67D2" w:rsidRPr="00EA258F">
        <w:rPr>
          <w:rFonts w:ascii="Arial" w:hAnsi="Arial" w:cs="Arial"/>
          <w:bCs/>
          <w:color w:val="000000" w:themeColor="text1"/>
        </w:rPr>
        <w:t>-900)</w:t>
      </w:r>
      <w:r w:rsidRPr="00EA258F">
        <w:rPr>
          <w:rFonts w:ascii="Arial" w:hAnsi="Arial" w:cs="Arial"/>
          <w:bCs/>
          <w:color w:val="000000" w:themeColor="text1"/>
        </w:rPr>
        <w:t xml:space="preserve"> </w:t>
      </w:r>
      <w:r w:rsidR="00FE118D" w:rsidRPr="00EA258F">
        <w:rPr>
          <w:rFonts w:ascii="Arial" w:hAnsi="Arial" w:cs="Arial"/>
          <w:bCs/>
          <w:color w:val="000000" w:themeColor="text1"/>
        </w:rPr>
        <w:t xml:space="preserve">× </w:t>
      </w:r>
      <w:r w:rsidR="004B67D2" w:rsidRPr="00EA258F">
        <w:rPr>
          <w:rFonts w:ascii="Arial" w:hAnsi="Arial" w:cs="Arial"/>
          <w:bCs/>
          <w:color w:val="000000" w:themeColor="text1"/>
        </w:rPr>
        <w:t>(</w:t>
      </w:r>
      <w:r w:rsidR="00FE118D" w:rsidRPr="00EA258F">
        <w:rPr>
          <w:rFonts w:ascii="Arial" w:hAnsi="Arial" w:cs="Arial"/>
          <w:bCs/>
          <w:color w:val="000000" w:themeColor="text1"/>
        </w:rPr>
        <w:t>7</w:t>
      </w:r>
      <w:r w:rsidR="004B67D2" w:rsidRPr="00EA258F">
        <w:rPr>
          <w:rFonts w:ascii="Arial" w:hAnsi="Arial" w:cs="Arial"/>
          <w:bCs/>
          <w:color w:val="000000" w:themeColor="text1"/>
        </w:rPr>
        <w:t>00-800)</w:t>
      </w:r>
      <w:r w:rsidR="00FE118D" w:rsidRPr="00EA258F">
        <w:rPr>
          <w:rFonts w:ascii="Arial" w:hAnsi="Arial" w:cs="Arial"/>
          <w:bCs/>
          <w:color w:val="000000" w:themeColor="text1"/>
        </w:rPr>
        <w:t xml:space="preserve"> </w:t>
      </w:r>
      <w:r w:rsidRPr="00EA258F">
        <w:rPr>
          <w:rFonts w:ascii="Arial" w:hAnsi="Arial" w:cs="Arial"/>
          <w:bCs/>
          <w:color w:val="000000" w:themeColor="text1"/>
        </w:rPr>
        <w:t>mm,</w:t>
      </w:r>
    </w:p>
    <w:p w14:paraId="3E344020" w14:textId="451E998C" w:rsidR="00CB2E15" w:rsidRDefault="00CB2E15" w:rsidP="00A2327F">
      <w:pPr>
        <w:pStyle w:val="Normlnweb"/>
        <w:numPr>
          <w:ilvl w:val="0"/>
          <w:numId w:val="58"/>
        </w:numPr>
        <w:rPr>
          <w:rFonts w:ascii="Arial" w:hAnsi="Arial" w:cs="Arial"/>
        </w:rPr>
      </w:pPr>
      <w:r>
        <w:rPr>
          <w:rFonts w:ascii="Arial" w:hAnsi="Arial" w:cs="Arial"/>
        </w:rPr>
        <w:t>m</w:t>
      </w:r>
      <w:r w:rsidRPr="00CB2E15">
        <w:rPr>
          <w:rFonts w:ascii="Arial" w:hAnsi="Arial" w:cs="Arial"/>
        </w:rPr>
        <w:t>ateriál</w:t>
      </w:r>
      <w:r w:rsidR="00FE118D">
        <w:rPr>
          <w:rFonts w:ascii="Arial" w:hAnsi="Arial" w:cs="Arial"/>
        </w:rPr>
        <w:t xml:space="preserve"> desky</w:t>
      </w:r>
      <w:r>
        <w:rPr>
          <w:rFonts w:ascii="Arial" w:hAnsi="Arial" w:cs="Arial"/>
        </w:rPr>
        <w:t>: laminát o síle min. 25 mm</w:t>
      </w:r>
      <w:r w:rsidR="004B67D2">
        <w:rPr>
          <w:rFonts w:ascii="Arial" w:hAnsi="Arial" w:cs="Arial"/>
        </w:rPr>
        <w:t xml:space="preserve"> s ABS hranou, </w:t>
      </w:r>
    </w:p>
    <w:p w14:paraId="36AAF046" w14:textId="0EC77C5B" w:rsidR="004B67D2" w:rsidRDefault="0017236E" w:rsidP="004B67D2">
      <w:pPr>
        <w:pStyle w:val="Normlnweb"/>
        <w:numPr>
          <w:ilvl w:val="0"/>
          <w:numId w:val="58"/>
        </w:numPr>
        <w:rPr>
          <w:rFonts w:ascii="Arial" w:hAnsi="Arial" w:cs="Arial"/>
        </w:rPr>
      </w:pPr>
      <w:r w:rsidRPr="00CB2E15">
        <w:rPr>
          <w:rFonts w:ascii="Arial" w:hAnsi="Arial" w:cs="Arial"/>
        </w:rPr>
        <w:t>vzhled desky: dekor dub</w:t>
      </w:r>
      <w:r w:rsidR="00C65C86">
        <w:rPr>
          <w:rFonts w:ascii="Arial" w:hAnsi="Arial" w:cs="Arial"/>
        </w:rPr>
        <w:t xml:space="preserve"> nebo buk</w:t>
      </w:r>
      <w:r w:rsidRPr="00C65C86">
        <w:rPr>
          <w:rFonts w:ascii="Arial" w:hAnsi="Arial" w:cs="Arial"/>
        </w:rPr>
        <w:t>, barevně co nejvíce sladěný s</w:t>
      </w:r>
      <w:r w:rsidR="00EA134F">
        <w:rPr>
          <w:rFonts w:ascii="Arial" w:hAnsi="Arial" w:cs="Arial"/>
        </w:rPr>
        <w:t xml:space="preserve"> pracovní deskou </w:t>
      </w:r>
      <w:r w:rsidRPr="00C65C86">
        <w:rPr>
          <w:rFonts w:ascii="Arial" w:hAnsi="Arial" w:cs="Arial"/>
        </w:rPr>
        <w:t>kuchyňské linky a posuvnými dveřmi</w:t>
      </w:r>
      <w:r w:rsidR="00C65C86">
        <w:rPr>
          <w:rFonts w:ascii="Arial" w:hAnsi="Arial" w:cs="Arial"/>
        </w:rPr>
        <w:t>,</w:t>
      </w:r>
    </w:p>
    <w:p w14:paraId="339E05CF" w14:textId="0E7A1A4F" w:rsidR="00FE118D" w:rsidRPr="00EA258F" w:rsidRDefault="00FE118D" w:rsidP="004B67D2">
      <w:pPr>
        <w:pStyle w:val="Odstavecseseznamem"/>
        <w:numPr>
          <w:ilvl w:val="0"/>
          <w:numId w:val="58"/>
        </w:numPr>
        <w:rPr>
          <w:rFonts w:cs="Arial"/>
          <w:bCs/>
          <w:color w:val="000000" w:themeColor="text1"/>
          <w:sz w:val="24"/>
        </w:rPr>
      </w:pPr>
      <w:r w:rsidRPr="00EA258F">
        <w:rPr>
          <w:rFonts w:cs="Arial"/>
          <w:bCs/>
          <w:color w:val="000000" w:themeColor="text1"/>
          <w:sz w:val="24"/>
        </w:rPr>
        <w:t>nohy stolu: kovový materiál</w:t>
      </w:r>
      <w:r w:rsidR="004B67D2" w:rsidRPr="00EA258F">
        <w:rPr>
          <w:rFonts w:cs="Arial"/>
          <w:bCs/>
          <w:color w:val="000000" w:themeColor="text1"/>
          <w:sz w:val="24"/>
        </w:rPr>
        <w:t xml:space="preserve"> stříbrné barvy</w:t>
      </w:r>
      <w:r w:rsidRPr="00EA258F">
        <w:rPr>
          <w:rFonts w:cs="Arial"/>
          <w:bCs/>
          <w:color w:val="000000" w:themeColor="text1"/>
          <w:sz w:val="24"/>
        </w:rPr>
        <w:t>,</w:t>
      </w:r>
      <w:r w:rsidR="004B67D2" w:rsidRPr="00EA258F">
        <w:rPr>
          <w:rFonts w:cs="Arial"/>
          <w:bCs/>
          <w:color w:val="000000" w:themeColor="text1"/>
          <w:sz w:val="24"/>
        </w:rPr>
        <w:t xml:space="preserve"> rektifikační patky pro vyrovnání nerovností podlahy</w:t>
      </w:r>
      <w:r w:rsidR="00EA258F" w:rsidRPr="00EA258F">
        <w:rPr>
          <w:rFonts w:cs="Arial"/>
          <w:bCs/>
          <w:color w:val="000000" w:themeColor="text1"/>
          <w:sz w:val="24"/>
        </w:rPr>
        <w:t>.</w:t>
      </w:r>
    </w:p>
    <w:p w14:paraId="083FF3ED" w14:textId="18BF8B31" w:rsidR="00FE118D" w:rsidRPr="00C65C86" w:rsidRDefault="00FE118D" w:rsidP="009B7D09">
      <w:pPr>
        <w:pStyle w:val="Normlnweb"/>
        <w:rPr>
          <w:rFonts w:ascii="Arial" w:hAnsi="Arial" w:cs="Arial"/>
        </w:rPr>
      </w:pPr>
    </w:p>
    <w:p w14:paraId="4C78DD45" w14:textId="1C91E900" w:rsidR="0017236E" w:rsidRPr="007E140E" w:rsidRDefault="0017236E" w:rsidP="0017236E">
      <w:pPr>
        <w:pStyle w:val="Odstavecseseznamem"/>
        <w:ind w:left="360"/>
        <w:rPr>
          <w:rFonts w:cs="Arial"/>
          <w:sz w:val="28"/>
          <w:szCs w:val="28"/>
        </w:rPr>
      </w:pPr>
    </w:p>
    <w:p w14:paraId="50E2C500" w14:textId="77777777" w:rsidR="004B67D2" w:rsidRDefault="004B67D2" w:rsidP="0017236E">
      <w:pPr>
        <w:pStyle w:val="Odstavecseseznamem"/>
        <w:ind w:left="360"/>
        <w:rPr>
          <w:rFonts w:cs="Arial"/>
          <w:sz w:val="28"/>
          <w:szCs w:val="28"/>
        </w:rPr>
      </w:pPr>
    </w:p>
    <w:p w14:paraId="4123B96A" w14:textId="7EACA242" w:rsidR="004B67D2" w:rsidRDefault="004B67D2" w:rsidP="0017236E">
      <w:pPr>
        <w:pStyle w:val="Odstavecseseznamem"/>
        <w:ind w:left="360"/>
        <w:rPr>
          <w:rFonts w:cs="Arial"/>
          <w:sz w:val="28"/>
          <w:szCs w:val="28"/>
        </w:rPr>
      </w:pPr>
      <w:r w:rsidRPr="007E140E">
        <w:rPr>
          <w:rFonts w:cs="Arial"/>
          <w:noProof/>
          <w:sz w:val="28"/>
          <w:szCs w:val="28"/>
        </w:rPr>
        <w:drawing>
          <wp:inline distT="0" distB="0" distL="0" distR="0" wp14:anchorId="3FD9B437" wp14:editId="74B0AA90">
            <wp:extent cx="5244674" cy="3115339"/>
            <wp:effectExtent l="0" t="0" r="0" b="0"/>
            <wp:docPr id="570168110" name="Obrázek 2" descr="Obsah obrázku nábytek, stůl, Stolek, dřevěn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68110" name="Obrázek 2" descr="Obsah obrázku nábytek, stůl, Stolek, dřevěné&#10;&#10;Obsah generovaný pomocí AI může být nesprávný."/>
                    <pic:cNvPicPr/>
                  </pic:nvPicPr>
                  <pic:blipFill>
                    <a:blip r:embed="rId11">
                      <a:extLst>
                        <a:ext uri="{28A0092B-C50C-407E-A947-70E740481C1C}">
                          <a14:useLocalDpi xmlns:a14="http://schemas.microsoft.com/office/drawing/2010/main" val="0"/>
                        </a:ext>
                      </a:extLst>
                    </a:blip>
                    <a:stretch>
                      <a:fillRect/>
                    </a:stretch>
                  </pic:blipFill>
                  <pic:spPr>
                    <a:xfrm>
                      <a:off x="0" y="0"/>
                      <a:ext cx="5482147" cy="3256398"/>
                    </a:xfrm>
                    <a:prstGeom prst="rect">
                      <a:avLst/>
                    </a:prstGeom>
                  </pic:spPr>
                </pic:pic>
              </a:graphicData>
            </a:graphic>
          </wp:inline>
        </w:drawing>
      </w:r>
    </w:p>
    <w:p w14:paraId="428CC698" w14:textId="77777777" w:rsidR="004B67D2" w:rsidRDefault="004B67D2" w:rsidP="0017236E">
      <w:pPr>
        <w:pStyle w:val="Odstavecseseznamem"/>
        <w:ind w:left="360"/>
        <w:rPr>
          <w:rFonts w:cs="Arial"/>
          <w:sz w:val="28"/>
          <w:szCs w:val="28"/>
        </w:rPr>
      </w:pPr>
    </w:p>
    <w:p w14:paraId="274BDEC4" w14:textId="77777777" w:rsidR="004B67D2" w:rsidRDefault="004B67D2" w:rsidP="0017236E">
      <w:pPr>
        <w:pStyle w:val="Odstavecseseznamem"/>
        <w:ind w:left="360"/>
        <w:rPr>
          <w:rFonts w:cs="Arial"/>
          <w:sz w:val="28"/>
          <w:szCs w:val="28"/>
        </w:rPr>
      </w:pPr>
    </w:p>
    <w:p w14:paraId="383F3520" w14:textId="77777777" w:rsidR="004B67D2" w:rsidRDefault="004B67D2" w:rsidP="0017236E">
      <w:pPr>
        <w:pStyle w:val="Odstavecseseznamem"/>
        <w:ind w:left="360"/>
        <w:rPr>
          <w:rFonts w:cs="Arial"/>
          <w:sz w:val="28"/>
          <w:szCs w:val="28"/>
        </w:rPr>
      </w:pPr>
    </w:p>
    <w:p w14:paraId="6B26932A" w14:textId="77777777" w:rsidR="004B67D2" w:rsidRDefault="004B67D2" w:rsidP="0017236E">
      <w:pPr>
        <w:pStyle w:val="Odstavecseseznamem"/>
        <w:ind w:left="360"/>
        <w:rPr>
          <w:rFonts w:cs="Arial"/>
          <w:sz w:val="28"/>
          <w:szCs w:val="28"/>
        </w:rPr>
      </w:pPr>
    </w:p>
    <w:p w14:paraId="120B648E" w14:textId="77777777" w:rsidR="004B67D2" w:rsidRDefault="004B67D2" w:rsidP="0017236E">
      <w:pPr>
        <w:pStyle w:val="Odstavecseseznamem"/>
        <w:ind w:left="360"/>
        <w:rPr>
          <w:rFonts w:cs="Arial"/>
          <w:sz w:val="28"/>
          <w:szCs w:val="28"/>
        </w:rPr>
      </w:pPr>
    </w:p>
    <w:p w14:paraId="3320F6F5" w14:textId="77777777" w:rsidR="004B67D2" w:rsidRDefault="004B67D2" w:rsidP="0017236E">
      <w:pPr>
        <w:pStyle w:val="Odstavecseseznamem"/>
        <w:ind w:left="360"/>
        <w:rPr>
          <w:rFonts w:cs="Arial"/>
          <w:sz w:val="28"/>
          <w:szCs w:val="28"/>
        </w:rPr>
      </w:pPr>
    </w:p>
    <w:p w14:paraId="53CD77A8" w14:textId="212DBEAF" w:rsidR="0017236E" w:rsidRPr="00074371" w:rsidRDefault="0017236E" w:rsidP="00074371">
      <w:pPr>
        <w:rPr>
          <w:rFonts w:cs="Arial"/>
          <w:sz w:val="28"/>
          <w:szCs w:val="28"/>
        </w:rPr>
      </w:pPr>
    </w:p>
    <w:p w14:paraId="00C3B537" w14:textId="3C8429B9" w:rsidR="00D33362" w:rsidRPr="009B7D09" w:rsidRDefault="0017236E" w:rsidP="00074371">
      <w:pPr>
        <w:pStyle w:val="Normlnweb"/>
        <w:rPr>
          <w:rFonts w:ascii="Arial" w:hAnsi="Arial" w:cs="Arial"/>
        </w:rPr>
      </w:pPr>
      <w:r w:rsidRPr="009B7D09">
        <w:rPr>
          <w:rStyle w:val="Siln"/>
          <w:rFonts w:ascii="Arial" w:eastAsiaTheme="majorEastAsia" w:hAnsi="Arial" w:cs="Arial"/>
        </w:rPr>
        <w:lastRenderedPageBreak/>
        <w:t>6. Dodávka a montáž kuchyňské linky</w:t>
      </w:r>
    </w:p>
    <w:p w14:paraId="6F0BB5B7" w14:textId="1CBC2088" w:rsidR="00D33362" w:rsidRPr="009B7D09" w:rsidRDefault="00D33362" w:rsidP="00A2327F">
      <w:pPr>
        <w:pStyle w:val="Normlnweb"/>
        <w:numPr>
          <w:ilvl w:val="0"/>
          <w:numId w:val="58"/>
        </w:numPr>
        <w:rPr>
          <w:rFonts w:ascii="Arial" w:hAnsi="Arial" w:cs="Arial"/>
        </w:rPr>
      </w:pPr>
      <w:r w:rsidRPr="009B7D09">
        <w:rPr>
          <w:rFonts w:ascii="Arial" w:hAnsi="Arial" w:cs="Arial"/>
        </w:rPr>
        <w:t>vzhled kuchyně bude v kombinaci dubu nebo buku se šedou barvou (viz obrázek níže),</w:t>
      </w:r>
    </w:p>
    <w:p w14:paraId="431C568C" w14:textId="77777777" w:rsidR="009B7D09" w:rsidRPr="009B7D09" w:rsidRDefault="009B7D09" w:rsidP="00A2327F">
      <w:pPr>
        <w:pStyle w:val="Normlnweb"/>
        <w:numPr>
          <w:ilvl w:val="0"/>
          <w:numId w:val="58"/>
        </w:numPr>
        <w:rPr>
          <w:rFonts w:ascii="Arial" w:hAnsi="Arial" w:cs="Arial"/>
        </w:rPr>
      </w:pPr>
      <w:r w:rsidRPr="009B7D09">
        <w:rPr>
          <w:rFonts w:ascii="Arial" w:hAnsi="Arial" w:cs="Arial"/>
        </w:rPr>
        <w:t>7 spodních skříněk (kombinace skříněk se zásuvkami i bez nich),</w:t>
      </w:r>
    </w:p>
    <w:p w14:paraId="548ACDD2" w14:textId="5993E9E9" w:rsidR="009B7D09" w:rsidRPr="009B7D09" w:rsidRDefault="009B7D09" w:rsidP="00A2327F">
      <w:pPr>
        <w:pStyle w:val="Normlnweb"/>
        <w:numPr>
          <w:ilvl w:val="0"/>
          <w:numId w:val="58"/>
        </w:numPr>
        <w:tabs>
          <w:tab w:val="left" w:pos="3544"/>
        </w:tabs>
        <w:rPr>
          <w:rFonts w:ascii="Arial" w:hAnsi="Arial" w:cs="Arial"/>
        </w:rPr>
      </w:pPr>
      <w:r w:rsidRPr="009B7D09">
        <w:rPr>
          <w:rFonts w:ascii="Arial" w:hAnsi="Arial" w:cs="Arial"/>
        </w:rPr>
        <w:t>5 horních skříněk,</w:t>
      </w:r>
    </w:p>
    <w:p w14:paraId="2F470E8D" w14:textId="48ECD2DC" w:rsidR="00D33362" w:rsidRPr="009B7D09" w:rsidRDefault="00D33362" w:rsidP="00A2327F">
      <w:pPr>
        <w:pStyle w:val="Normlnweb"/>
        <w:numPr>
          <w:ilvl w:val="0"/>
          <w:numId w:val="58"/>
        </w:numPr>
        <w:tabs>
          <w:tab w:val="left" w:pos="3544"/>
        </w:tabs>
        <w:rPr>
          <w:rFonts w:ascii="Arial" w:hAnsi="Arial" w:cs="Arial"/>
        </w:rPr>
      </w:pPr>
      <w:r w:rsidRPr="009B7D09">
        <w:rPr>
          <w:rFonts w:ascii="Arial" w:hAnsi="Arial" w:cs="Arial"/>
        </w:rPr>
        <w:t>rozměry jednotlivých skříněk jsou uvedeny na přiloženém obrázku</w:t>
      </w:r>
      <w:r w:rsidR="004F128F">
        <w:rPr>
          <w:rFonts w:ascii="Arial" w:hAnsi="Arial" w:cs="Arial"/>
        </w:rPr>
        <w:t>,</w:t>
      </w:r>
      <w:r w:rsidRPr="009B7D09">
        <w:rPr>
          <w:rFonts w:ascii="Arial" w:hAnsi="Arial" w:cs="Arial"/>
        </w:rPr>
        <w:t xml:space="preserve"> vše v centimetrech, pokud není uvedeno jinak,</w:t>
      </w:r>
    </w:p>
    <w:p w14:paraId="5406158E" w14:textId="1CD88AF6" w:rsidR="00D33362" w:rsidRPr="009B7D09" w:rsidRDefault="00D33362" w:rsidP="00A2327F">
      <w:pPr>
        <w:pStyle w:val="Normlnweb"/>
        <w:numPr>
          <w:ilvl w:val="0"/>
          <w:numId w:val="58"/>
        </w:numPr>
        <w:tabs>
          <w:tab w:val="left" w:pos="3544"/>
        </w:tabs>
        <w:rPr>
          <w:rFonts w:ascii="Arial" w:hAnsi="Arial" w:cs="Arial"/>
        </w:rPr>
      </w:pPr>
      <w:r w:rsidRPr="009B7D09">
        <w:rPr>
          <w:rFonts w:ascii="Arial" w:hAnsi="Arial" w:cs="Arial"/>
        </w:rPr>
        <w:t>korpus a dvířka</w:t>
      </w:r>
      <w:r w:rsidR="004F128F">
        <w:rPr>
          <w:rFonts w:ascii="Arial" w:hAnsi="Arial" w:cs="Arial"/>
        </w:rPr>
        <w:t xml:space="preserve">: materiál </w:t>
      </w:r>
      <w:r w:rsidR="004B67D2">
        <w:rPr>
          <w:rFonts w:ascii="Arial" w:hAnsi="Arial" w:cs="Arial"/>
        </w:rPr>
        <w:t>LTD</w:t>
      </w:r>
      <w:r w:rsidR="004F128F">
        <w:rPr>
          <w:rFonts w:ascii="Arial" w:hAnsi="Arial" w:cs="Arial"/>
        </w:rPr>
        <w:t xml:space="preserve"> o síle</w:t>
      </w:r>
      <w:r w:rsidR="004B67D2">
        <w:rPr>
          <w:rFonts w:ascii="Arial" w:hAnsi="Arial" w:cs="Arial"/>
        </w:rPr>
        <w:t xml:space="preserve"> minimálně 16</w:t>
      </w:r>
      <w:r w:rsidR="00DC38A4">
        <w:rPr>
          <w:rFonts w:ascii="Arial" w:hAnsi="Arial" w:cs="Arial"/>
        </w:rPr>
        <w:t xml:space="preserve"> </w:t>
      </w:r>
      <w:r w:rsidR="004B67D2">
        <w:rPr>
          <w:rFonts w:ascii="Arial" w:hAnsi="Arial" w:cs="Arial"/>
        </w:rPr>
        <w:t xml:space="preserve">mm </w:t>
      </w:r>
      <w:r w:rsidRPr="009B7D09">
        <w:rPr>
          <w:rFonts w:ascii="Arial" w:hAnsi="Arial" w:cs="Arial"/>
        </w:rPr>
        <w:t>opatřeny ABS</w:t>
      </w:r>
      <w:r w:rsidR="004F128F">
        <w:rPr>
          <w:rFonts w:ascii="Arial" w:hAnsi="Arial" w:cs="Arial"/>
        </w:rPr>
        <w:t xml:space="preserve"> hranou</w:t>
      </w:r>
      <w:r w:rsidRPr="009B7D09">
        <w:rPr>
          <w:rFonts w:ascii="Arial" w:hAnsi="Arial" w:cs="Arial"/>
        </w:rPr>
        <w:t>,</w:t>
      </w:r>
    </w:p>
    <w:p w14:paraId="40A99237" w14:textId="77777777" w:rsidR="004B67D2" w:rsidRDefault="004F128F" w:rsidP="004B67D2">
      <w:pPr>
        <w:pStyle w:val="Normlnweb"/>
        <w:numPr>
          <w:ilvl w:val="0"/>
          <w:numId w:val="58"/>
        </w:numPr>
        <w:rPr>
          <w:rFonts w:ascii="Arial" w:hAnsi="Arial" w:cs="Arial"/>
        </w:rPr>
      </w:pPr>
      <w:r>
        <w:rPr>
          <w:rFonts w:ascii="Arial" w:hAnsi="Arial" w:cs="Arial"/>
        </w:rPr>
        <w:t>zadní stěna korpusu: sololit</w:t>
      </w:r>
      <w:r w:rsidR="00D33362" w:rsidRPr="009B7D09">
        <w:rPr>
          <w:rFonts w:ascii="Arial" w:hAnsi="Arial" w:cs="Arial"/>
        </w:rPr>
        <w:t>,</w:t>
      </w:r>
    </w:p>
    <w:p w14:paraId="2CA193E1" w14:textId="4F9A132A" w:rsidR="00D33362" w:rsidRPr="00EA258F" w:rsidRDefault="001F608C" w:rsidP="004B67D2">
      <w:pPr>
        <w:pStyle w:val="Normlnweb"/>
        <w:numPr>
          <w:ilvl w:val="0"/>
          <w:numId w:val="58"/>
        </w:numPr>
        <w:rPr>
          <w:rFonts w:ascii="Arial" w:hAnsi="Arial" w:cs="Arial"/>
          <w:color w:val="000000" w:themeColor="text1"/>
        </w:rPr>
      </w:pPr>
      <w:r w:rsidRPr="00EA258F">
        <w:rPr>
          <w:rFonts w:ascii="Arial" w:hAnsi="Arial" w:cs="Arial"/>
          <w:color w:val="000000" w:themeColor="text1"/>
        </w:rPr>
        <w:t>pracovní deska z masivního dubu nebo buku, o minimální tloušťce 35 mm, pod oknem po celé délce místnosti</w:t>
      </w:r>
      <w:r w:rsidR="004B67D2" w:rsidRPr="00EA258F">
        <w:rPr>
          <w:rFonts w:ascii="Arial" w:hAnsi="Arial" w:cs="Arial"/>
          <w:color w:val="000000" w:themeColor="text1"/>
        </w:rPr>
        <w:t xml:space="preserve"> (viz obrázek)</w:t>
      </w:r>
      <w:r w:rsidRPr="00EA258F">
        <w:rPr>
          <w:rFonts w:ascii="Arial" w:hAnsi="Arial" w:cs="Arial"/>
          <w:color w:val="000000" w:themeColor="text1"/>
        </w:rPr>
        <w:t>,</w:t>
      </w:r>
      <w:r w:rsidR="004B67D2" w:rsidRPr="00EA258F">
        <w:rPr>
          <w:rFonts w:ascii="Arial" w:hAnsi="Arial" w:cs="Arial"/>
          <w:color w:val="000000" w:themeColor="text1"/>
        </w:rPr>
        <w:t xml:space="preserve"> </w:t>
      </w:r>
      <w:r w:rsidR="004B67D2" w:rsidRPr="00EA258F">
        <w:rPr>
          <w:rFonts w:ascii="Arial" w:hAnsi="Arial" w:cs="Arial"/>
          <w:bCs/>
          <w:color w:val="000000" w:themeColor="text1"/>
        </w:rPr>
        <w:t>nad radiátorem opatřeno větracím otvorem s mřížkou – po celé délce radiátoru, šířka min 100 mm,</w:t>
      </w:r>
    </w:p>
    <w:p w14:paraId="4DB2DD14" w14:textId="23F796E5" w:rsidR="00D33362" w:rsidRPr="00EA258F" w:rsidRDefault="00D33362" w:rsidP="00A2327F">
      <w:pPr>
        <w:pStyle w:val="Normlnweb"/>
        <w:numPr>
          <w:ilvl w:val="0"/>
          <w:numId w:val="58"/>
        </w:numPr>
        <w:rPr>
          <w:rFonts w:ascii="Arial" w:hAnsi="Arial" w:cs="Arial"/>
          <w:color w:val="000000" w:themeColor="text1"/>
        </w:rPr>
      </w:pPr>
      <w:r w:rsidRPr="00EA258F">
        <w:rPr>
          <w:rFonts w:ascii="Arial" w:hAnsi="Arial" w:cs="Arial"/>
          <w:color w:val="000000" w:themeColor="text1"/>
        </w:rPr>
        <w:t xml:space="preserve">systém </w:t>
      </w:r>
      <w:r w:rsidR="007210FE" w:rsidRPr="00EA258F">
        <w:rPr>
          <w:rFonts w:ascii="Arial" w:hAnsi="Arial" w:cs="Arial"/>
          <w:color w:val="000000" w:themeColor="text1"/>
        </w:rPr>
        <w:t>otevírání: typ</w:t>
      </w:r>
      <w:r w:rsidRPr="00EA258F">
        <w:rPr>
          <w:rFonts w:ascii="Arial" w:hAnsi="Arial" w:cs="Arial"/>
          <w:color w:val="000000" w:themeColor="text1"/>
        </w:rPr>
        <w:t xml:space="preserve"> </w:t>
      </w:r>
      <w:proofErr w:type="spellStart"/>
      <w:r w:rsidRPr="00EA258F">
        <w:rPr>
          <w:rFonts w:ascii="Arial" w:hAnsi="Arial" w:cs="Arial"/>
          <w:color w:val="000000" w:themeColor="text1"/>
        </w:rPr>
        <w:t>push</w:t>
      </w:r>
      <w:proofErr w:type="spellEnd"/>
      <w:r w:rsidRPr="00EA258F">
        <w:rPr>
          <w:rFonts w:ascii="Arial" w:hAnsi="Arial" w:cs="Arial"/>
          <w:color w:val="000000" w:themeColor="text1"/>
        </w:rPr>
        <w:t xml:space="preserve"> t</w:t>
      </w:r>
      <w:r w:rsidR="001F608C" w:rsidRPr="00EA258F">
        <w:rPr>
          <w:rFonts w:ascii="Arial" w:hAnsi="Arial" w:cs="Arial"/>
          <w:color w:val="000000" w:themeColor="text1"/>
        </w:rPr>
        <w:t xml:space="preserve">o open </w:t>
      </w:r>
      <w:r w:rsidRPr="00EA258F">
        <w:rPr>
          <w:rFonts w:ascii="Arial" w:hAnsi="Arial" w:cs="Arial"/>
          <w:color w:val="000000" w:themeColor="text1"/>
        </w:rPr>
        <w:t>(bez úchytek),</w:t>
      </w:r>
    </w:p>
    <w:p w14:paraId="7022D9D8" w14:textId="10E84274" w:rsidR="003A2C9F" w:rsidRPr="00EA258F" w:rsidRDefault="009B7D09" w:rsidP="003A2C9F">
      <w:pPr>
        <w:pStyle w:val="Normlnweb"/>
        <w:numPr>
          <w:ilvl w:val="0"/>
          <w:numId w:val="58"/>
        </w:numPr>
        <w:rPr>
          <w:rFonts w:ascii="Arial" w:hAnsi="Arial" w:cs="Arial"/>
          <w:color w:val="000000" w:themeColor="text1"/>
        </w:rPr>
      </w:pPr>
      <w:r w:rsidRPr="00EA258F">
        <w:rPr>
          <w:rFonts w:ascii="Arial" w:hAnsi="Arial" w:cs="Arial"/>
          <w:color w:val="000000" w:themeColor="text1"/>
        </w:rPr>
        <w:t>všechny spodní skříňky budou mít nastavitelné nohy</w:t>
      </w:r>
      <w:r w:rsidR="00493847" w:rsidRPr="00EA258F">
        <w:rPr>
          <w:rFonts w:ascii="Arial" w:hAnsi="Arial" w:cs="Arial"/>
          <w:color w:val="000000" w:themeColor="text1"/>
        </w:rPr>
        <w:t xml:space="preserve"> v rozpětí od</w:t>
      </w:r>
      <w:r w:rsidR="00BD5491" w:rsidRPr="00EA258F">
        <w:rPr>
          <w:rFonts w:ascii="Arial" w:hAnsi="Arial" w:cs="Arial"/>
          <w:color w:val="000000" w:themeColor="text1"/>
        </w:rPr>
        <w:t xml:space="preserve"> </w:t>
      </w:r>
      <w:r w:rsidR="00493847" w:rsidRPr="00EA258F">
        <w:rPr>
          <w:rFonts w:ascii="Arial" w:hAnsi="Arial" w:cs="Arial"/>
          <w:color w:val="000000" w:themeColor="text1"/>
        </w:rPr>
        <w:t xml:space="preserve">90 do </w:t>
      </w:r>
      <w:r w:rsidR="00BD5491" w:rsidRPr="00EA258F">
        <w:rPr>
          <w:rFonts w:ascii="Arial" w:hAnsi="Arial" w:cs="Arial"/>
          <w:color w:val="000000" w:themeColor="text1"/>
        </w:rPr>
        <w:t>120</w:t>
      </w:r>
      <w:r w:rsidR="00F14540" w:rsidRPr="00EA258F">
        <w:rPr>
          <w:rFonts w:ascii="Arial" w:hAnsi="Arial" w:cs="Arial"/>
          <w:color w:val="000000" w:themeColor="text1"/>
        </w:rPr>
        <w:t xml:space="preserve"> mm</w:t>
      </w:r>
      <w:r w:rsidRPr="00EA258F">
        <w:rPr>
          <w:rFonts w:ascii="Arial" w:hAnsi="Arial" w:cs="Arial"/>
          <w:color w:val="000000" w:themeColor="text1"/>
        </w:rPr>
        <w:t>, které budou skryty za soklem ve stejném dekoru jako korpus,</w:t>
      </w:r>
    </w:p>
    <w:p w14:paraId="3C592F34" w14:textId="52A585F0" w:rsidR="00D33362" w:rsidRPr="00EA258F" w:rsidRDefault="001F608C" w:rsidP="003A2C9F">
      <w:pPr>
        <w:pStyle w:val="Normlnweb"/>
        <w:numPr>
          <w:ilvl w:val="0"/>
          <w:numId w:val="58"/>
        </w:numPr>
        <w:rPr>
          <w:rFonts w:ascii="Arial" w:hAnsi="Arial" w:cs="Arial"/>
          <w:color w:val="000000" w:themeColor="text1"/>
        </w:rPr>
      </w:pPr>
      <w:r w:rsidRPr="00EA258F">
        <w:rPr>
          <w:rFonts w:ascii="Arial" w:hAnsi="Arial" w:cs="Arial"/>
          <w:color w:val="000000" w:themeColor="text1"/>
        </w:rPr>
        <w:t>za indukční varnou deskou bude instalováno ochranné sklo sloužíc</w:t>
      </w:r>
      <w:r w:rsidR="00BD5491" w:rsidRPr="00EA258F">
        <w:rPr>
          <w:rFonts w:ascii="Arial" w:hAnsi="Arial" w:cs="Arial"/>
          <w:color w:val="000000" w:themeColor="text1"/>
        </w:rPr>
        <w:t>í k ochraně zdi před znečištěním, barva skla bude bílá a rozměry š x v</w:t>
      </w:r>
      <w:r w:rsidR="00F45484" w:rsidRPr="00EA258F">
        <w:rPr>
          <w:rFonts w:ascii="Arial" w:hAnsi="Arial" w:cs="Arial"/>
          <w:color w:val="000000" w:themeColor="text1"/>
        </w:rPr>
        <w:t> (</w:t>
      </w:r>
      <w:r w:rsidR="00BD5491" w:rsidRPr="00EA258F">
        <w:rPr>
          <w:rFonts w:ascii="Arial" w:hAnsi="Arial" w:cs="Arial"/>
          <w:color w:val="000000" w:themeColor="text1"/>
        </w:rPr>
        <w:t>60</w:t>
      </w:r>
      <w:r w:rsidR="00493847" w:rsidRPr="00EA258F">
        <w:rPr>
          <w:rFonts w:ascii="Arial" w:hAnsi="Arial" w:cs="Arial"/>
          <w:color w:val="000000" w:themeColor="text1"/>
        </w:rPr>
        <w:t>0</w:t>
      </w:r>
      <w:r w:rsidR="00F45484" w:rsidRPr="00EA258F">
        <w:rPr>
          <w:rFonts w:ascii="Arial" w:hAnsi="Arial" w:cs="Arial"/>
          <w:color w:val="000000" w:themeColor="text1"/>
        </w:rPr>
        <w:t>-80</w:t>
      </w:r>
      <w:r w:rsidR="00493847" w:rsidRPr="00EA258F">
        <w:rPr>
          <w:rFonts w:ascii="Arial" w:hAnsi="Arial" w:cs="Arial"/>
          <w:color w:val="000000" w:themeColor="text1"/>
        </w:rPr>
        <w:t>0</w:t>
      </w:r>
      <w:r w:rsidR="00F45484" w:rsidRPr="00EA258F">
        <w:rPr>
          <w:rFonts w:ascii="Arial" w:hAnsi="Arial" w:cs="Arial"/>
          <w:color w:val="000000" w:themeColor="text1"/>
        </w:rPr>
        <w:t>) x (50</w:t>
      </w:r>
      <w:r w:rsidR="00493847" w:rsidRPr="00EA258F">
        <w:rPr>
          <w:rFonts w:ascii="Arial" w:hAnsi="Arial" w:cs="Arial"/>
          <w:color w:val="000000" w:themeColor="text1"/>
        </w:rPr>
        <w:t>0</w:t>
      </w:r>
      <w:r w:rsidR="00F45484" w:rsidRPr="00EA258F">
        <w:rPr>
          <w:rFonts w:ascii="Arial" w:hAnsi="Arial" w:cs="Arial"/>
          <w:color w:val="000000" w:themeColor="text1"/>
        </w:rPr>
        <w:t>-60</w:t>
      </w:r>
      <w:r w:rsidR="00493847" w:rsidRPr="00EA258F">
        <w:rPr>
          <w:rFonts w:ascii="Arial" w:hAnsi="Arial" w:cs="Arial"/>
          <w:color w:val="000000" w:themeColor="text1"/>
        </w:rPr>
        <w:t>0</w:t>
      </w:r>
      <w:r w:rsidR="00F45484" w:rsidRPr="00EA258F">
        <w:rPr>
          <w:rFonts w:ascii="Arial" w:hAnsi="Arial" w:cs="Arial"/>
          <w:color w:val="000000" w:themeColor="text1"/>
        </w:rPr>
        <w:t>)</w:t>
      </w:r>
      <w:r w:rsidR="00493847" w:rsidRPr="00EA258F">
        <w:rPr>
          <w:rFonts w:ascii="Arial" w:hAnsi="Arial" w:cs="Arial"/>
          <w:color w:val="000000" w:themeColor="text1"/>
        </w:rPr>
        <w:t xml:space="preserve"> mm</w:t>
      </w:r>
      <w:r w:rsidR="00F45484" w:rsidRPr="00EA258F">
        <w:rPr>
          <w:rFonts w:ascii="Arial" w:hAnsi="Arial" w:cs="Arial"/>
          <w:color w:val="000000" w:themeColor="text1"/>
        </w:rPr>
        <w:t>,</w:t>
      </w:r>
    </w:p>
    <w:p w14:paraId="4474BC13" w14:textId="5DA741D5" w:rsidR="00D33362" w:rsidRPr="00EA258F" w:rsidRDefault="00D33362" w:rsidP="00A2327F">
      <w:pPr>
        <w:pStyle w:val="Normlnweb"/>
        <w:numPr>
          <w:ilvl w:val="0"/>
          <w:numId w:val="58"/>
        </w:numPr>
        <w:rPr>
          <w:rFonts w:ascii="Arial" w:hAnsi="Arial" w:cs="Arial"/>
          <w:bCs/>
          <w:color w:val="000000" w:themeColor="text1"/>
        </w:rPr>
      </w:pPr>
      <w:r w:rsidRPr="00EA258F">
        <w:rPr>
          <w:rFonts w:ascii="Arial" w:hAnsi="Arial" w:cs="Arial"/>
          <w:bCs/>
          <w:color w:val="000000" w:themeColor="text1"/>
        </w:rPr>
        <w:t>všechny skříňky</w:t>
      </w:r>
      <w:r w:rsidR="004B67D2" w:rsidRPr="00EA258F">
        <w:rPr>
          <w:rFonts w:ascii="Arial" w:hAnsi="Arial" w:cs="Arial"/>
          <w:bCs/>
          <w:color w:val="000000" w:themeColor="text1"/>
        </w:rPr>
        <w:t xml:space="preserve"> (mimo 2, 3 a 4</w:t>
      </w:r>
      <w:r w:rsidR="00BD5491" w:rsidRPr="00EA258F">
        <w:rPr>
          <w:rFonts w:ascii="Arial" w:hAnsi="Arial" w:cs="Arial"/>
          <w:bCs/>
          <w:color w:val="000000" w:themeColor="text1"/>
        </w:rPr>
        <w:t>)</w:t>
      </w:r>
      <w:r w:rsidRPr="00EA258F">
        <w:rPr>
          <w:rFonts w:ascii="Arial" w:hAnsi="Arial" w:cs="Arial"/>
          <w:bCs/>
          <w:color w:val="000000" w:themeColor="text1"/>
        </w:rPr>
        <w:t xml:space="preserve"> budou vybaveny minimálně jednou výškově nastavitelnou policí,</w:t>
      </w:r>
      <w:r w:rsidR="00BD5491" w:rsidRPr="00EA258F">
        <w:rPr>
          <w:rFonts w:ascii="Arial" w:hAnsi="Arial" w:cs="Arial"/>
          <w:bCs/>
          <w:color w:val="000000" w:themeColor="text1"/>
        </w:rPr>
        <w:t xml:space="preserve"> police bude v barvě korpusu a opatřena hranou, </w:t>
      </w:r>
    </w:p>
    <w:p w14:paraId="4D600B1B" w14:textId="298E0DB3" w:rsidR="00D33362" w:rsidRPr="009B7D09" w:rsidRDefault="00D33362" w:rsidP="00A2327F">
      <w:pPr>
        <w:pStyle w:val="Normlnweb"/>
        <w:numPr>
          <w:ilvl w:val="0"/>
          <w:numId w:val="58"/>
        </w:numPr>
        <w:rPr>
          <w:rFonts w:ascii="Arial" w:hAnsi="Arial" w:cs="Arial"/>
        </w:rPr>
      </w:pPr>
      <w:r w:rsidRPr="009B7D09">
        <w:rPr>
          <w:rFonts w:ascii="Arial" w:hAnsi="Arial" w:cs="Arial"/>
        </w:rPr>
        <w:t>směr otevírání dvířek je znázorněn na obrázcích jednotlivých skříněk,</w:t>
      </w:r>
    </w:p>
    <w:p w14:paraId="7896DB5A" w14:textId="2381C907" w:rsidR="00D33362" w:rsidRPr="009B7D09" w:rsidRDefault="00D33362" w:rsidP="00A2327F">
      <w:pPr>
        <w:pStyle w:val="Normlnweb"/>
        <w:numPr>
          <w:ilvl w:val="0"/>
          <w:numId w:val="58"/>
        </w:numPr>
        <w:rPr>
          <w:rFonts w:ascii="Arial" w:hAnsi="Arial" w:cs="Arial"/>
        </w:rPr>
      </w:pPr>
      <w:r w:rsidRPr="009B7D09">
        <w:rPr>
          <w:rFonts w:ascii="Arial" w:hAnsi="Arial" w:cs="Arial"/>
        </w:rPr>
        <w:t>výklopné skříňky (č. 2, 3, 4) budou opatřeny pístem, který zajistí jejich otevřenou polohu,</w:t>
      </w:r>
    </w:p>
    <w:p w14:paraId="37A24971" w14:textId="644AE6A7" w:rsidR="00D33362" w:rsidRDefault="00D33362" w:rsidP="00D33362">
      <w:pPr>
        <w:pStyle w:val="Normlnweb"/>
        <w:numPr>
          <w:ilvl w:val="0"/>
          <w:numId w:val="58"/>
        </w:numPr>
        <w:rPr>
          <w:rFonts w:ascii="Arial" w:hAnsi="Arial" w:cs="Arial"/>
        </w:rPr>
      </w:pPr>
      <w:r w:rsidRPr="009B7D09">
        <w:rPr>
          <w:rFonts w:ascii="Arial" w:hAnsi="Arial" w:cs="Arial"/>
        </w:rPr>
        <w:t>skříňky se zásuvkami (č. 8, 9) budou rozděleny na tři zásuvky: jednu příborovou a dvě stejně velké spodní</w:t>
      </w:r>
      <w:r w:rsidR="00214467">
        <w:rPr>
          <w:rFonts w:ascii="Arial" w:hAnsi="Arial" w:cs="Arial"/>
        </w:rPr>
        <w:t>,</w:t>
      </w:r>
    </w:p>
    <w:p w14:paraId="405F8D9E" w14:textId="237AF74B" w:rsidR="00214467" w:rsidRPr="00D86022" w:rsidRDefault="00214467" w:rsidP="00D33362">
      <w:pPr>
        <w:pStyle w:val="Normlnweb"/>
        <w:numPr>
          <w:ilvl w:val="0"/>
          <w:numId w:val="58"/>
        </w:numPr>
        <w:rPr>
          <w:rFonts w:ascii="Arial" w:hAnsi="Arial" w:cs="Arial"/>
        </w:rPr>
      </w:pPr>
      <w:r>
        <w:rPr>
          <w:rFonts w:ascii="Arial" w:hAnsi="Arial" w:cs="Arial"/>
        </w:rPr>
        <w:t xml:space="preserve">volně stojící skříňky pod dřez a mikrovlnou troubu jsou definovány zvlášť </w:t>
      </w:r>
      <w:r w:rsidR="00D26E88">
        <w:rPr>
          <w:rFonts w:ascii="Arial" w:hAnsi="Arial" w:cs="Arial"/>
        </w:rPr>
        <w:t>níže.</w:t>
      </w:r>
    </w:p>
    <w:p w14:paraId="54DBC2B1" w14:textId="44D5A799" w:rsidR="00D33362" w:rsidRDefault="00D86022" w:rsidP="00D33362">
      <w:pPr>
        <w:rPr>
          <w:sz w:val="28"/>
          <w:szCs w:val="28"/>
        </w:rPr>
      </w:pPr>
      <w:r>
        <w:rPr>
          <w:noProof/>
          <w:sz w:val="28"/>
          <w:szCs w:val="28"/>
          <w:lang w:eastAsia="cs-CZ"/>
        </w:rPr>
        <w:drawing>
          <wp:inline distT="0" distB="0" distL="0" distR="0" wp14:anchorId="482AC43F" wp14:editId="513048A7">
            <wp:extent cx="5709684" cy="3806456"/>
            <wp:effectExtent l="0" t="0" r="5715" b="3810"/>
            <wp:docPr id="602479292" name="Obrázek 1" descr="Obsah obrázku zeď, interiér, nábytek, podla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79292" name="Obrázek 1" descr="Obsah obrázku zeď, interiér, nábytek, podlaha&#10;&#10;Obsah generovaný pomocí AI může být nesprávný."/>
                    <pic:cNvPicPr/>
                  </pic:nvPicPr>
                  <pic:blipFill>
                    <a:blip r:embed="rId12"/>
                    <a:stretch>
                      <a:fillRect/>
                    </a:stretch>
                  </pic:blipFill>
                  <pic:spPr>
                    <a:xfrm>
                      <a:off x="0" y="0"/>
                      <a:ext cx="5838683" cy="3892455"/>
                    </a:xfrm>
                    <a:prstGeom prst="rect">
                      <a:avLst/>
                    </a:prstGeom>
                  </pic:spPr>
                </pic:pic>
              </a:graphicData>
            </a:graphic>
          </wp:inline>
        </w:drawing>
      </w:r>
    </w:p>
    <w:p w14:paraId="1DA51BE2" w14:textId="3C18E4D9" w:rsidR="00D33362" w:rsidRDefault="00DD330C" w:rsidP="00D33362">
      <w:pPr>
        <w:rPr>
          <w:sz w:val="28"/>
          <w:szCs w:val="28"/>
        </w:rPr>
      </w:pPr>
      <w:r>
        <w:rPr>
          <w:noProof/>
          <w:sz w:val="28"/>
          <w:szCs w:val="28"/>
          <w:lang w:eastAsia="cs-CZ"/>
        </w:rPr>
        <w:lastRenderedPageBreak/>
        <mc:AlternateContent>
          <mc:Choice Requires="wps">
            <w:drawing>
              <wp:anchor distT="0" distB="0" distL="114300" distR="114300" simplePos="0" relativeHeight="251668480" behindDoc="0" locked="0" layoutInCell="1" allowOverlap="1" wp14:anchorId="22102ACE" wp14:editId="5ADA0852">
                <wp:simplePos x="0" y="0"/>
                <wp:positionH relativeFrom="column">
                  <wp:posOffset>1928465</wp:posOffset>
                </wp:positionH>
                <wp:positionV relativeFrom="paragraph">
                  <wp:posOffset>3916755</wp:posOffset>
                </wp:positionV>
                <wp:extent cx="372140" cy="244268"/>
                <wp:effectExtent l="0" t="0" r="0" b="0"/>
                <wp:wrapNone/>
                <wp:docPr id="991149386" name="Textové pole 2"/>
                <wp:cNvGraphicFramePr/>
                <a:graphic xmlns:a="http://schemas.openxmlformats.org/drawingml/2006/main">
                  <a:graphicData uri="http://schemas.microsoft.com/office/word/2010/wordprocessingShape">
                    <wps:wsp>
                      <wps:cNvSpPr txBox="1"/>
                      <wps:spPr>
                        <a:xfrm>
                          <a:off x="0" y="0"/>
                          <a:ext cx="372140" cy="244268"/>
                        </a:xfrm>
                        <a:prstGeom prst="rect">
                          <a:avLst/>
                        </a:prstGeom>
                        <a:solidFill>
                          <a:schemeClr val="lt1"/>
                        </a:solidFill>
                        <a:ln w="6350">
                          <a:noFill/>
                        </a:ln>
                      </wps:spPr>
                      <wps:txbx>
                        <w:txbxContent>
                          <w:p w14:paraId="218BB3AC" w14:textId="7BC097A5" w:rsidR="00DD330C" w:rsidRPr="00DD330C" w:rsidRDefault="00DD330C">
                            <w:pPr>
                              <w:rPr>
                                <w:rFonts w:ascii="Arial" w:hAnsi="Arial" w:cs="Arial"/>
                                <w:sz w:val="24"/>
                                <w:szCs w:val="24"/>
                              </w:rPr>
                            </w:pPr>
                            <w:r w:rsidRPr="00DD330C">
                              <w:rPr>
                                <w:rFonts w:ascii="Arial" w:hAnsi="Arial" w:cs="Arial"/>
                                <w:sz w:val="24"/>
                                <w:szCs w:val="24"/>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02ACE" id="_x0000_t202" coordsize="21600,21600" o:spt="202" path="m,l,21600r21600,l21600,xe">
                <v:stroke joinstyle="miter"/>
                <v:path gradientshapeok="t" o:connecttype="rect"/>
              </v:shapetype>
              <v:shape id="Textové pole 2" o:spid="_x0000_s1026" type="#_x0000_t202" style="position:absolute;margin-left:151.85pt;margin-top:308.4pt;width:29.3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" fillcolor="white [3201]" stroked="f" strokeweight=".5pt">
                <v:textbox>
                  <w:txbxContent>
                    <w:p w14:paraId="218BB3AC" w14:textId="7BC097A5" w:rsidR="00DD330C" w:rsidRPr="00DD330C" w:rsidRDefault="00DD330C">
                      <w:pPr>
                        <w:rPr>
                          <w:rFonts w:ascii="Arial" w:hAnsi="Arial" w:cs="Arial"/>
                          <w:sz w:val="24"/>
                          <w:szCs w:val="24"/>
                        </w:rPr>
                      </w:pPr>
                      <w:r w:rsidRPr="00DD330C">
                        <w:rPr>
                          <w:rFonts w:ascii="Arial" w:hAnsi="Arial" w:cs="Arial"/>
                          <w:sz w:val="24"/>
                          <w:szCs w:val="24"/>
                        </w:rPr>
                        <w:t>80</w:t>
                      </w:r>
                    </w:p>
                  </w:txbxContent>
                </v:textbox>
              </v:shape>
            </w:pict>
          </mc:Fallback>
        </mc:AlternateContent>
      </w:r>
      <w:r w:rsidR="00074371">
        <w:rPr>
          <w:noProof/>
          <w:sz w:val="28"/>
          <w:szCs w:val="28"/>
          <w:lang w:eastAsia="cs-CZ"/>
        </w:rPr>
        <mc:AlternateContent>
          <mc:Choice Requires="wps">
            <w:drawing>
              <wp:anchor distT="0" distB="0" distL="114300" distR="114300" simplePos="0" relativeHeight="251665408" behindDoc="0" locked="0" layoutInCell="1" allowOverlap="1" wp14:anchorId="7CED6AFF" wp14:editId="07788B74">
                <wp:simplePos x="0" y="0"/>
                <wp:positionH relativeFrom="column">
                  <wp:posOffset>5660390</wp:posOffset>
                </wp:positionH>
                <wp:positionV relativeFrom="paragraph">
                  <wp:posOffset>1151742</wp:posOffset>
                </wp:positionV>
                <wp:extent cx="680484" cy="361138"/>
                <wp:effectExtent l="0" t="0" r="5715" b="0"/>
                <wp:wrapNone/>
                <wp:docPr id="190953298" name="Textové pole 1"/>
                <wp:cNvGraphicFramePr/>
                <a:graphic xmlns:a="http://schemas.openxmlformats.org/drawingml/2006/main">
                  <a:graphicData uri="http://schemas.microsoft.com/office/word/2010/wordprocessingShape">
                    <wps:wsp>
                      <wps:cNvSpPr txBox="1"/>
                      <wps:spPr>
                        <a:xfrm>
                          <a:off x="0" y="0"/>
                          <a:ext cx="680484" cy="361138"/>
                        </a:xfrm>
                        <a:prstGeom prst="rect">
                          <a:avLst/>
                        </a:prstGeom>
                        <a:solidFill>
                          <a:schemeClr val="lt1"/>
                        </a:solidFill>
                        <a:ln w="6350">
                          <a:noFill/>
                        </a:ln>
                      </wps:spPr>
                      <wps:txbx>
                        <w:txbxContent>
                          <w:p w14:paraId="52212978" w14:textId="5CC26F94" w:rsidR="00074371" w:rsidRPr="00074371" w:rsidRDefault="00074371">
                            <w:pPr>
                              <w:rPr>
                                <w:sz w:val="26"/>
                                <w:szCs w:val="26"/>
                                <w14:textOutline w14:w="9525" w14:cap="rnd" w14:cmpd="sng" w14:algn="ctr">
                                  <w14:noFill/>
                                  <w14:prstDash w14:val="solid"/>
                                  <w14:bevel/>
                                </w14:textOutline>
                              </w:rPr>
                            </w:pPr>
                            <w:r w:rsidRPr="00074371">
                              <w:rPr>
                                <w:sz w:val="26"/>
                                <w:szCs w:val="26"/>
                                <w14:textOutline w14:w="9525" w14:cap="rnd" w14:cmpd="sng" w14:algn="ctr">
                                  <w14:noFill/>
                                  <w14:prstDash w14:val="solid"/>
                                  <w14:bevel/>
                                </w14:textOutline>
                              </w:rPr>
                              <w:t>30-40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6AFF" id="Textové pole 1" o:spid="_x0000_s1027" type="#_x0000_t202" style="position:absolute;margin-left:445.7pt;margin-top:90.7pt;width:53.6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" fillcolor="white [3201]" stroked="f" strokeweight=".5pt">
                <v:textbox>
                  <w:txbxContent>
                    <w:p w14:paraId="52212978" w14:textId="5CC26F94" w:rsidR="00074371" w:rsidRPr="00074371" w:rsidRDefault="00074371">
                      <w:pPr>
                        <w:rPr>
                          <w:sz w:val="26"/>
                          <w:szCs w:val="26"/>
                          <w14:textOutline w14:w="9525" w14:cap="rnd" w14:cmpd="sng" w14:algn="ctr">
                            <w14:noFill/>
                            <w14:prstDash w14:val="solid"/>
                            <w14:bevel/>
                          </w14:textOutline>
                        </w:rPr>
                      </w:pPr>
                      <w:r w:rsidRPr="00074371">
                        <w:rPr>
                          <w:sz w:val="26"/>
                          <w:szCs w:val="26"/>
                          <w14:textOutline w14:w="9525" w14:cap="rnd" w14:cmpd="sng" w14:algn="ctr">
                            <w14:noFill/>
                            <w14:prstDash w14:val="solid"/>
                            <w14:bevel/>
                          </w14:textOutline>
                        </w:rPr>
                        <w:t>30-40</w:t>
                      </w:r>
                    </w:p>
                  </w:txbxContent>
                </v:textbox>
              </v:shape>
            </w:pict>
          </mc:Fallback>
        </mc:AlternateContent>
      </w:r>
      <w:r w:rsidR="00D33362">
        <w:rPr>
          <w:noProof/>
          <w:sz w:val="28"/>
          <w:szCs w:val="28"/>
          <w:lang w:eastAsia="cs-CZ"/>
        </w:rPr>
        <w:drawing>
          <wp:inline distT="0" distB="0" distL="0" distR="0" wp14:anchorId="7736C16C" wp14:editId="3BBBCAA2">
            <wp:extent cx="6438211" cy="4486940"/>
            <wp:effectExtent l="0" t="0" r="1270" b="0"/>
            <wp:docPr id="1842521503" name="Obrázek 1" descr="Obsah obrázku diagram, skica, Technický výkres,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21503" name="Obrázek 1" descr="Obsah obrázku diagram, skica, Technický výkres, Plán&#10;&#10;Obsah generovaný pomocí AI může být nesprávný."/>
                    <pic:cNvPicPr/>
                  </pic:nvPicPr>
                  <pic:blipFill>
                    <a:blip r:embed="rId13">
                      <a:extLst>
                        <a:ext uri="{28A0092B-C50C-407E-A947-70E740481C1C}">
                          <a14:useLocalDpi xmlns:a14="http://schemas.microsoft.com/office/drawing/2010/main" val="0"/>
                        </a:ext>
                      </a:extLst>
                    </a:blip>
                    <a:stretch>
                      <a:fillRect/>
                    </a:stretch>
                  </pic:blipFill>
                  <pic:spPr>
                    <a:xfrm>
                      <a:off x="0" y="0"/>
                      <a:ext cx="6444482" cy="4491310"/>
                    </a:xfrm>
                    <a:prstGeom prst="rect">
                      <a:avLst/>
                    </a:prstGeom>
                  </pic:spPr>
                </pic:pic>
              </a:graphicData>
            </a:graphic>
          </wp:inline>
        </w:drawing>
      </w:r>
    </w:p>
    <w:p w14:paraId="560C4327" w14:textId="621CA6A6" w:rsidR="007210FE" w:rsidRDefault="007210FE" w:rsidP="00D33362">
      <w:pPr>
        <w:rPr>
          <w:rFonts w:ascii="Times New Roman" w:hAnsi="Times New Roman" w:cs="Times New Roman"/>
        </w:rPr>
      </w:pPr>
    </w:p>
    <w:p w14:paraId="384C9B19" w14:textId="77777777" w:rsidR="00D33362" w:rsidRDefault="00D33362" w:rsidP="00D33362">
      <w:pPr>
        <w:rPr>
          <w:rFonts w:ascii="Times New Roman" w:hAnsi="Times New Roman" w:cs="Times New Roman"/>
        </w:rPr>
      </w:pPr>
    </w:p>
    <w:p w14:paraId="3B78EC27" w14:textId="77777777" w:rsidR="00074371" w:rsidRDefault="00074371" w:rsidP="00D33362">
      <w:pPr>
        <w:tabs>
          <w:tab w:val="left" w:pos="6951"/>
        </w:tabs>
        <w:rPr>
          <w:sz w:val="28"/>
          <w:szCs w:val="28"/>
        </w:rPr>
      </w:pPr>
    </w:p>
    <w:p w14:paraId="44542A2F" w14:textId="77777777" w:rsidR="00074371" w:rsidRDefault="00074371" w:rsidP="00D33362">
      <w:pPr>
        <w:tabs>
          <w:tab w:val="left" w:pos="6951"/>
        </w:tabs>
        <w:rPr>
          <w:sz w:val="28"/>
          <w:szCs w:val="28"/>
        </w:rPr>
      </w:pPr>
    </w:p>
    <w:p w14:paraId="017BB1A9" w14:textId="77777777" w:rsidR="00074371" w:rsidRDefault="00074371" w:rsidP="00D33362">
      <w:pPr>
        <w:tabs>
          <w:tab w:val="left" w:pos="6951"/>
        </w:tabs>
        <w:rPr>
          <w:sz w:val="28"/>
          <w:szCs w:val="28"/>
        </w:rPr>
      </w:pPr>
    </w:p>
    <w:p w14:paraId="6DE6E05A" w14:textId="6BE313CE" w:rsidR="00D33362" w:rsidRDefault="00D33362" w:rsidP="00D33362">
      <w:pPr>
        <w:tabs>
          <w:tab w:val="left" w:pos="6951"/>
        </w:tabs>
        <w:rPr>
          <w:sz w:val="28"/>
          <w:szCs w:val="28"/>
        </w:rPr>
      </w:pPr>
      <w:r>
        <w:rPr>
          <w:sz w:val="28"/>
          <w:szCs w:val="28"/>
        </w:rPr>
        <w:t>1, 5.</w:t>
      </w:r>
    </w:p>
    <w:p w14:paraId="4D39C778" w14:textId="223BB92D" w:rsidR="00D33362" w:rsidRDefault="00D33362" w:rsidP="00D33362">
      <w:pPr>
        <w:tabs>
          <w:tab w:val="left" w:pos="6951"/>
        </w:tabs>
        <w:rPr>
          <w:sz w:val="28"/>
          <w:szCs w:val="28"/>
        </w:rPr>
      </w:pPr>
    </w:p>
    <w:p w14:paraId="3CA61A4A" w14:textId="749D7921" w:rsidR="00D33362" w:rsidRDefault="00D33362" w:rsidP="00D33362">
      <w:pPr>
        <w:tabs>
          <w:tab w:val="left" w:pos="6951"/>
        </w:tabs>
        <w:rPr>
          <w:sz w:val="28"/>
          <w:szCs w:val="28"/>
        </w:rPr>
      </w:pPr>
      <w:r>
        <w:rPr>
          <w:noProof/>
          <w:sz w:val="28"/>
          <w:szCs w:val="28"/>
          <w:lang w:eastAsia="cs-CZ"/>
        </w:rPr>
        <w:drawing>
          <wp:inline distT="0" distB="0" distL="0" distR="0" wp14:anchorId="4FCD2F31" wp14:editId="2FEBFDAD">
            <wp:extent cx="2518611" cy="2518611"/>
            <wp:effectExtent l="0" t="0" r="0" b="0"/>
            <wp:docPr id="1539087656" name="Obrázek 4" descr="Obsah obrázku kredenc, skříň, interiér, zeď&#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87656" name="Obrázek 4" descr="Obsah obrázku kredenc, skříň, interiér, zeď&#10;&#10;Obsah generovaný pomocí AI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4443" cy="2534443"/>
                    </a:xfrm>
                    <a:prstGeom prst="rect">
                      <a:avLst/>
                    </a:prstGeom>
                  </pic:spPr>
                </pic:pic>
              </a:graphicData>
            </a:graphic>
          </wp:inline>
        </w:drawing>
      </w:r>
      <w:r>
        <w:rPr>
          <w:noProof/>
          <w:sz w:val="28"/>
          <w:szCs w:val="28"/>
          <w:lang w:eastAsia="cs-CZ"/>
        </w:rPr>
        <w:drawing>
          <wp:inline distT="0" distB="0" distL="0" distR="0" wp14:anchorId="26712F09" wp14:editId="5F263300">
            <wp:extent cx="2229552" cy="2229552"/>
            <wp:effectExtent l="0" t="0" r="5715" b="5715"/>
            <wp:docPr id="794435375" name="Obrázek 5" descr="Obsah obrázku dřevo, police, překližka, tvrdá podla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35375" name="Obrázek 5" descr="Obsah obrázku dřevo, police, překližka, tvrdá podlaha&#10;&#10;Obsah generovaný pomocí AI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2363" cy="2252363"/>
                    </a:xfrm>
                    <a:prstGeom prst="rect">
                      <a:avLst/>
                    </a:prstGeom>
                  </pic:spPr>
                </pic:pic>
              </a:graphicData>
            </a:graphic>
          </wp:inline>
        </w:drawing>
      </w:r>
    </w:p>
    <w:p w14:paraId="4B4B5E9A" w14:textId="77777777" w:rsidR="00D33362" w:rsidRDefault="00D33362" w:rsidP="00D33362">
      <w:pPr>
        <w:rPr>
          <w:sz w:val="28"/>
          <w:szCs w:val="28"/>
        </w:rPr>
      </w:pPr>
    </w:p>
    <w:p w14:paraId="7B146D98" w14:textId="77777777" w:rsidR="004B67D2" w:rsidRDefault="004B67D2" w:rsidP="00D33362">
      <w:pPr>
        <w:rPr>
          <w:sz w:val="28"/>
          <w:szCs w:val="28"/>
        </w:rPr>
      </w:pPr>
    </w:p>
    <w:p w14:paraId="0B0DB3D2" w14:textId="1B8EE3D2" w:rsidR="00D33362" w:rsidRDefault="00D33362" w:rsidP="00D33362">
      <w:pPr>
        <w:rPr>
          <w:sz w:val="28"/>
          <w:szCs w:val="28"/>
        </w:rPr>
      </w:pPr>
      <w:r>
        <w:rPr>
          <w:sz w:val="28"/>
          <w:szCs w:val="28"/>
        </w:rPr>
        <w:lastRenderedPageBreak/>
        <w:t xml:space="preserve">2, 3, 4. </w:t>
      </w:r>
    </w:p>
    <w:p w14:paraId="612153A2" w14:textId="53C6B9B1" w:rsidR="00D33362" w:rsidRDefault="004B67D2" w:rsidP="00D33362">
      <w:pPr>
        <w:rPr>
          <w:noProof/>
          <w:sz w:val="28"/>
          <w:szCs w:val="28"/>
        </w:rPr>
      </w:pPr>
      <w:r>
        <w:rPr>
          <w:noProof/>
          <w:sz w:val="28"/>
          <w:szCs w:val="28"/>
          <w:lang w:eastAsia="cs-CZ"/>
        </w:rPr>
        <w:drawing>
          <wp:anchor distT="0" distB="0" distL="114300" distR="114300" simplePos="0" relativeHeight="251664384" behindDoc="0" locked="0" layoutInCell="1" allowOverlap="1" wp14:anchorId="577F72D2" wp14:editId="65F9C5B6">
            <wp:simplePos x="0" y="0"/>
            <wp:positionH relativeFrom="margin">
              <wp:posOffset>3041754</wp:posOffset>
            </wp:positionH>
            <wp:positionV relativeFrom="margin">
              <wp:posOffset>452755</wp:posOffset>
            </wp:positionV>
            <wp:extent cx="2505075" cy="2505075"/>
            <wp:effectExtent l="0" t="0" r="9525" b="9525"/>
            <wp:wrapSquare wrapText="bothSides"/>
            <wp:docPr id="1772509771" name="Obrázek 7" descr="Obsah obrázku krabice, nádoba, dřevěné,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9771" name="Obrázek 7" descr="Obsah obrázku krabice, nádoba, dřevěné, design&#10;&#10;Obsah generovaný pomocí AI může být nesprávný."/>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margin">
              <wp14:pctWidth>0</wp14:pctWidth>
            </wp14:sizeRelH>
            <wp14:sizeRelV relativeFrom="margin">
              <wp14:pctHeight>0</wp14:pctHeight>
            </wp14:sizeRelV>
          </wp:anchor>
        </w:drawing>
      </w:r>
      <w:r w:rsidR="00D33362">
        <w:rPr>
          <w:noProof/>
          <w:sz w:val="28"/>
          <w:szCs w:val="28"/>
          <w:lang w:eastAsia="cs-CZ"/>
        </w:rPr>
        <w:drawing>
          <wp:inline distT="0" distB="0" distL="0" distR="0" wp14:anchorId="68C29670" wp14:editId="09DB81AA">
            <wp:extent cx="2876550" cy="2876550"/>
            <wp:effectExtent l="0" t="0" r="0" b="0"/>
            <wp:docPr id="2023562571" name="Obrázek 6" descr="Obsah obrázku Obdélník,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2571" name="Obrázek 6" descr="Obsah obrázku Obdélník, design&#10;&#10;Obsah generovaný pomocí AI může být nesprávný."/>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p w14:paraId="569246A4" w14:textId="0C8A1B73" w:rsidR="00D33362" w:rsidRDefault="00D33362" w:rsidP="00D33362">
      <w:pPr>
        <w:rPr>
          <w:sz w:val="28"/>
          <w:szCs w:val="28"/>
        </w:rPr>
      </w:pPr>
      <w:r>
        <w:rPr>
          <w:sz w:val="28"/>
          <w:szCs w:val="28"/>
        </w:rPr>
        <w:t>6, 7, 10.</w:t>
      </w:r>
    </w:p>
    <w:p w14:paraId="44ACE4C9" w14:textId="1077A9A3" w:rsidR="00D33362" w:rsidRPr="003C5F52" w:rsidRDefault="00D33362" w:rsidP="00D33362">
      <w:pPr>
        <w:rPr>
          <w:noProof/>
          <w:sz w:val="28"/>
          <w:szCs w:val="28"/>
        </w:rPr>
      </w:pPr>
      <w:r>
        <w:rPr>
          <w:noProof/>
          <w:sz w:val="28"/>
          <w:szCs w:val="28"/>
          <w:lang w:eastAsia="cs-CZ"/>
        </w:rPr>
        <w:drawing>
          <wp:inline distT="0" distB="0" distL="0" distR="0" wp14:anchorId="3472C7C9" wp14:editId="718802AC">
            <wp:extent cx="2371725" cy="2371725"/>
            <wp:effectExtent l="0" t="0" r="9525" b="9525"/>
            <wp:docPr id="876111113" name="Obrázek 8" descr="Obsah obrázku interiér,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1113" name="Obrázek 8" descr="Obsah obrázku interiér, design&#10;&#10;Obsah generovaný pomocí AI může být nesprávný."/>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247" cy="2378247"/>
                    </a:xfrm>
                    <a:prstGeom prst="rect">
                      <a:avLst/>
                    </a:prstGeom>
                  </pic:spPr>
                </pic:pic>
              </a:graphicData>
            </a:graphic>
          </wp:inline>
        </w:drawing>
      </w:r>
      <w:r>
        <w:rPr>
          <w:noProof/>
          <w:sz w:val="28"/>
          <w:szCs w:val="28"/>
          <w:lang w:eastAsia="cs-CZ"/>
        </w:rPr>
        <w:drawing>
          <wp:inline distT="0" distB="0" distL="0" distR="0" wp14:anchorId="3D195250" wp14:editId="1E31A4B2">
            <wp:extent cx="2305050" cy="2305050"/>
            <wp:effectExtent l="0" t="0" r="0" b="0"/>
            <wp:docPr id="1494135515" name="Obrázek 9" descr="Obsah obrázku stůl, interiér, Skříňky, Kartoté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35515" name="Obrázek 9" descr="Obsah obrázku stůl, interiér, Skříňky, Kartotéka&#10;&#10;Obsah generovaný pomocí AI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0580" cy="2310580"/>
                    </a:xfrm>
                    <a:prstGeom prst="rect">
                      <a:avLst/>
                    </a:prstGeom>
                  </pic:spPr>
                </pic:pic>
              </a:graphicData>
            </a:graphic>
          </wp:inline>
        </w:drawing>
      </w:r>
    </w:p>
    <w:p w14:paraId="03C18739" w14:textId="77777777" w:rsidR="00D33362" w:rsidRDefault="00D33362" w:rsidP="00D33362">
      <w:pPr>
        <w:rPr>
          <w:sz w:val="28"/>
          <w:szCs w:val="28"/>
        </w:rPr>
      </w:pPr>
      <w:r>
        <w:rPr>
          <w:sz w:val="28"/>
          <w:szCs w:val="28"/>
        </w:rPr>
        <w:t xml:space="preserve">8, 9. </w:t>
      </w:r>
    </w:p>
    <w:p w14:paraId="326D4609" w14:textId="77777777" w:rsidR="00D33362" w:rsidRDefault="00D33362" w:rsidP="00D33362">
      <w:pPr>
        <w:rPr>
          <w:sz w:val="28"/>
          <w:szCs w:val="28"/>
        </w:rPr>
      </w:pPr>
      <w:r>
        <w:rPr>
          <w:noProof/>
          <w:sz w:val="28"/>
          <w:szCs w:val="28"/>
          <w:lang w:eastAsia="cs-CZ"/>
        </w:rPr>
        <w:drawing>
          <wp:inline distT="0" distB="0" distL="0" distR="0" wp14:anchorId="79B2831D" wp14:editId="505CF7C1">
            <wp:extent cx="2817628" cy="2817628"/>
            <wp:effectExtent l="0" t="0" r="1905" b="1905"/>
            <wp:docPr id="113586445" name="Obrázek 10" descr="Obsah obrázku Kartotéka, komoda, zásuvka, interiér&#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6445" name="Obrázek 10" descr="Obsah obrázku Kartotéka, komoda, zásuvka, interiér&#10;&#10;Obsah generovaný pomocí AI může být nesprávný."/>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8885" cy="2848885"/>
                    </a:xfrm>
                    <a:prstGeom prst="rect">
                      <a:avLst/>
                    </a:prstGeom>
                  </pic:spPr>
                </pic:pic>
              </a:graphicData>
            </a:graphic>
          </wp:inline>
        </w:drawing>
      </w:r>
      <w:r>
        <w:rPr>
          <w:noProof/>
          <w:sz w:val="28"/>
          <w:szCs w:val="28"/>
          <w:lang w:eastAsia="cs-CZ"/>
        </w:rPr>
        <w:drawing>
          <wp:inline distT="0" distB="0" distL="0" distR="0" wp14:anchorId="199989A6" wp14:editId="32425350">
            <wp:extent cx="2456121" cy="2456121"/>
            <wp:effectExtent l="0" t="0" r="0" b="0"/>
            <wp:docPr id="362471883" name="Obrázek 11" descr="Obsah obrázku Kartotéka, zásuvka, komoda, Skříň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1883" name="Obrázek 11" descr="Obsah obrázku Kartotéka, zásuvka, komoda, Skříňky&#10;&#10;Obsah generovaný pomocí AI může být nesprávný."/>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4196" cy="2474196"/>
                    </a:xfrm>
                    <a:prstGeom prst="rect">
                      <a:avLst/>
                    </a:prstGeom>
                  </pic:spPr>
                </pic:pic>
              </a:graphicData>
            </a:graphic>
          </wp:inline>
        </w:drawing>
      </w:r>
    </w:p>
    <w:p w14:paraId="2524A72E" w14:textId="2A462DA0" w:rsidR="00D33362" w:rsidRPr="00DD330C" w:rsidRDefault="001F608C" w:rsidP="00D33362">
      <w:pPr>
        <w:rPr>
          <w:rFonts w:ascii="Arial" w:hAnsi="Arial" w:cs="Arial"/>
          <w:b/>
          <w:bCs/>
          <w:sz w:val="24"/>
          <w:szCs w:val="24"/>
        </w:rPr>
      </w:pPr>
      <w:r w:rsidRPr="00EA258F">
        <w:rPr>
          <w:rFonts w:ascii="Arial" w:hAnsi="Arial" w:cs="Arial"/>
          <w:b/>
          <w:bCs/>
          <w:sz w:val="24"/>
          <w:szCs w:val="24"/>
        </w:rPr>
        <w:lastRenderedPageBreak/>
        <w:t>Skříňka pod dřez</w:t>
      </w:r>
      <w:r w:rsidR="00D33362" w:rsidRPr="00DD330C">
        <w:rPr>
          <w:rFonts w:ascii="Arial" w:hAnsi="Arial" w:cs="Arial"/>
          <w:b/>
          <w:bCs/>
          <w:sz w:val="24"/>
          <w:szCs w:val="24"/>
        </w:rPr>
        <w:t xml:space="preserve"> </w:t>
      </w:r>
    </w:p>
    <w:p w14:paraId="0A2E565F" w14:textId="77777777" w:rsidR="00D33362" w:rsidRPr="00DD330C" w:rsidRDefault="00D33362" w:rsidP="00D33362">
      <w:pPr>
        <w:rPr>
          <w:rFonts w:ascii="Arial" w:hAnsi="Arial" w:cs="Arial"/>
          <w:b/>
          <w:bCs/>
          <w:sz w:val="24"/>
          <w:szCs w:val="24"/>
        </w:rPr>
      </w:pPr>
    </w:p>
    <w:p w14:paraId="2EB43901" w14:textId="213B215C" w:rsidR="00D33362" w:rsidRPr="00DD330C" w:rsidRDefault="00EA258F" w:rsidP="00A2327F">
      <w:pPr>
        <w:pStyle w:val="Odstavecseseznamem"/>
        <w:numPr>
          <w:ilvl w:val="0"/>
          <w:numId w:val="61"/>
        </w:numPr>
        <w:suppressAutoHyphens w:val="0"/>
        <w:autoSpaceDN/>
        <w:spacing w:after="0" w:line="240" w:lineRule="auto"/>
        <w:contextualSpacing/>
        <w:textAlignment w:val="auto"/>
        <w:rPr>
          <w:rFonts w:cs="Arial"/>
          <w:b/>
          <w:bCs/>
          <w:sz w:val="24"/>
        </w:rPr>
      </w:pPr>
      <w:r>
        <w:rPr>
          <w:rFonts w:cs="Arial"/>
          <w:sz w:val="24"/>
        </w:rPr>
        <w:t>v</w:t>
      </w:r>
      <w:r w:rsidR="00D33362" w:rsidRPr="00DD330C">
        <w:rPr>
          <w:rFonts w:cs="Arial"/>
          <w:sz w:val="24"/>
        </w:rPr>
        <w:t xml:space="preserve">zhledově i funkčně stejná jako skříňky v lince </w:t>
      </w:r>
      <w:r w:rsidR="005068C6" w:rsidRPr="00DD330C">
        <w:rPr>
          <w:rFonts w:cs="Arial"/>
          <w:sz w:val="24"/>
        </w:rPr>
        <w:t>- včetně soklu</w:t>
      </w:r>
      <w:r>
        <w:rPr>
          <w:rFonts w:cs="Arial"/>
          <w:sz w:val="24"/>
        </w:rPr>
        <w:t>,</w:t>
      </w:r>
    </w:p>
    <w:p w14:paraId="7CC56CDB" w14:textId="4216AC05" w:rsidR="005068C6" w:rsidRPr="00DD330C" w:rsidRDefault="005068C6" w:rsidP="00A2327F">
      <w:pPr>
        <w:pStyle w:val="Odstavecseseznamem"/>
        <w:numPr>
          <w:ilvl w:val="0"/>
          <w:numId w:val="61"/>
        </w:numPr>
        <w:suppressAutoHyphens w:val="0"/>
        <w:autoSpaceDN/>
        <w:spacing w:after="0" w:line="240" w:lineRule="auto"/>
        <w:contextualSpacing/>
        <w:textAlignment w:val="auto"/>
        <w:rPr>
          <w:rFonts w:cs="Arial"/>
          <w:b/>
          <w:bCs/>
          <w:sz w:val="24"/>
        </w:rPr>
      </w:pPr>
      <w:r w:rsidRPr="00DD330C">
        <w:rPr>
          <w:rFonts w:cs="Arial"/>
          <w:sz w:val="24"/>
        </w:rPr>
        <w:t>umístění v kuchyňce – volně stojící,</w:t>
      </w:r>
    </w:p>
    <w:p w14:paraId="40309AD5" w14:textId="0BDF3E5E" w:rsidR="00DD330C" w:rsidRPr="00DD330C" w:rsidRDefault="00DD330C" w:rsidP="00A2327F">
      <w:pPr>
        <w:pStyle w:val="Odstavecseseznamem"/>
        <w:numPr>
          <w:ilvl w:val="0"/>
          <w:numId w:val="61"/>
        </w:numPr>
        <w:suppressAutoHyphens w:val="0"/>
        <w:autoSpaceDN/>
        <w:spacing w:after="0" w:line="240" w:lineRule="auto"/>
        <w:contextualSpacing/>
        <w:textAlignment w:val="auto"/>
        <w:rPr>
          <w:rFonts w:cs="Arial"/>
          <w:b/>
          <w:bCs/>
          <w:sz w:val="24"/>
        </w:rPr>
      </w:pPr>
      <w:r>
        <w:rPr>
          <w:rFonts w:cs="Arial"/>
          <w:sz w:val="24"/>
        </w:rPr>
        <w:t>velikostně odpovídá skříňkám 6, 7 a 10</w:t>
      </w:r>
      <w:r w:rsidR="00F14540">
        <w:rPr>
          <w:rFonts w:cs="Arial"/>
          <w:sz w:val="24"/>
        </w:rPr>
        <w:t>.</w:t>
      </w:r>
    </w:p>
    <w:p w14:paraId="1A723F73" w14:textId="77777777" w:rsidR="00D33362" w:rsidRPr="00DD330C" w:rsidRDefault="00D33362" w:rsidP="00D33362">
      <w:pPr>
        <w:rPr>
          <w:rFonts w:ascii="Arial" w:hAnsi="Arial" w:cs="Arial"/>
          <w:sz w:val="24"/>
          <w:szCs w:val="24"/>
        </w:rPr>
      </w:pPr>
    </w:p>
    <w:p w14:paraId="2BF8D75A" w14:textId="2723FDCE" w:rsidR="00D33362" w:rsidRPr="00DD330C" w:rsidRDefault="00D33362" w:rsidP="00D33362">
      <w:pPr>
        <w:rPr>
          <w:rFonts w:ascii="Arial" w:hAnsi="Arial" w:cs="Arial"/>
          <w:b/>
          <w:bCs/>
          <w:sz w:val="24"/>
          <w:szCs w:val="24"/>
        </w:rPr>
      </w:pPr>
      <w:r w:rsidRPr="00EA258F">
        <w:rPr>
          <w:rFonts w:ascii="Arial" w:hAnsi="Arial" w:cs="Arial"/>
          <w:b/>
          <w:bCs/>
          <w:sz w:val="24"/>
          <w:szCs w:val="24"/>
        </w:rPr>
        <w:t>Skříňka pod mikrovlnou troubu</w:t>
      </w:r>
    </w:p>
    <w:p w14:paraId="046A507F" w14:textId="77777777" w:rsidR="00D33362" w:rsidRPr="00DD330C" w:rsidRDefault="00D33362" w:rsidP="00D33362">
      <w:pPr>
        <w:rPr>
          <w:rFonts w:ascii="Arial" w:hAnsi="Arial" w:cs="Arial"/>
          <w:b/>
          <w:bCs/>
          <w:sz w:val="24"/>
          <w:szCs w:val="24"/>
        </w:rPr>
      </w:pPr>
    </w:p>
    <w:p w14:paraId="7D9EBF78" w14:textId="414054F7" w:rsidR="00D33362" w:rsidRPr="00DD330C" w:rsidRDefault="00EA258F" w:rsidP="00A2327F">
      <w:pPr>
        <w:pStyle w:val="Odstavecseseznamem"/>
        <w:numPr>
          <w:ilvl w:val="0"/>
          <w:numId w:val="61"/>
        </w:numPr>
        <w:suppressAutoHyphens w:val="0"/>
        <w:autoSpaceDN/>
        <w:spacing w:after="0" w:line="240" w:lineRule="auto"/>
        <w:contextualSpacing/>
        <w:textAlignment w:val="auto"/>
        <w:rPr>
          <w:rFonts w:cs="Arial"/>
          <w:b/>
          <w:bCs/>
          <w:sz w:val="24"/>
        </w:rPr>
      </w:pPr>
      <w:r>
        <w:rPr>
          <w:rFonts w:cs="Arial"/>
          <w:sz w:val="24"/>
        </w:rPr>
        <w:t>v</w:t>
      </w:r>
      <w:r w:rsidR="00D33362" w:rsidRPr="00DD330C">
        <w:rPr>
          <w:rFonts w:cs="Arial"/>
          <w:sz w:val="24"/>
        </w:rPr>
        <w:t xml:space="preserve">zhledově i funkčně stejná jako skříňky v lince – včetně soklu a pracovní desky, </w:t>
      </w:r>
    </w:p>
    <w:p w14:paraId="4E246CA8" w14:textId="3EDCC7C9" w:rsidR="00D33362" w:rsidRPr="00DD330C" w:rsidRDefault="00D33362" w:rsidP="00A2327F">
      <w:pPr>
        <w:pStyle w:val="Odstavecseseznamem"/>
        <w:numPr>
          <w:ilvl w:val="0"/>
          <w:numId w:val="61"/>
        </w:numPr>
        <w:suppressAutoHyphens w:val="0"/>
        <w:autoSpaceDN/>
        <w:spacing w:after="0" w:line="240" w:lineRule="auto"/>
        <w:contextualSpacing/>
        <w:textAlignment w:val="auto"/>
        <w:rPr>
          <w:rFonts w:cs="Arial"/>
          <w:b/>
          <w:bCs/>
          <w:sz w:val="24"/>
        </w:rPr>
      </w:pPr>
      <w:r w:rsidRPr="00DD330C">
        <w:rPr>
          <w:rFonts w:cs="Arial"/>
          <w:sz w:val="24"/>
        </w:rPr>
        <w:t>u</w:t>
      </w:r>
      <w:r w:rsidR="005068C6" w:rsidRPr="00DD330C">
        <w:rPr>
          <w:rFonts w:cs="Arial"/>
          <w:sz w:val="24"/>
        </w:rPr>
        <w:t>místění v</w:t>
      </w:r>
      <w:r w:rsidRPr="00DD330C">
        <w:rPr>
          <w:rFonts w:cs="Arial"/>
          <w:sz w:val="24"/>
        </w:rPr>
        <w:t xml:space="preserve"> </w:t>
      </w:r>
      <w:r w:rsidR="005068C6" w:rsidRPr="00DD330C">
        <w:rPr>
          <w:rFonts w:cs="Arial"/>
          <w:sz w:val="24"/>
        </w:rPr>
        <w:t>kuchyňce</w:t>
      </w:r>
      <w:r w:rsidRPr="00DD330C">
        <w:rPr>
          <w:rFonts w:cs="Arial"/>
          <w:sz w:val="24"/>
        </w:rPr>
        <w:t xml:space="preserve"> – volně stojící,</w:t>
      </w:r>
    </w:p>
    <w:p w14:paraId="666951DB" w14:textId="4DEFEB5F" w:rsidR="00D33362" w:rsidRPr="00DD330C" w:rsidRDefault="00D33362" w:rsidP="00A2327F">
      <w:pPr>
        <w:pStyle w:val="Odstavecseseznamem"/>
        <w:numPr>
          <w:ilvl w:val="0"/>
          <w:numId w:val="61"/>
        </w:numPr>
        <w:suppressAutoHyphens w:val="0"/>
        <w:autoSpaceDN/>
        <w:spacing w:after="0" w:line="240" w:lineRule="auto"/>
        <w:contextualSpacing/>
        <w:textAlignment w:val="auto"/>
        <w:rPr>
          <w:rFonts w:cs="Arial"/>
          <w:b/>
          <w:bCs/>
          <w:sz w:val="24"/>
        </w:rPr>
      </w:pPr>
      <w:r w:rsidRPr="00DD330C">
        <w:rPr>
          <w:rFonts w:cs="Arial"/>
          <w:sz w:val="24"/>
        </w:rPr>
        <w:t>výška a hloubka stejná jako spodní skříňky v lince, šířka 60</w:t>
      </w:r>
      <w:r w:rsidR="00EA258F">
        <w:rPr>
          <w:rFonts w:cs="Arial"/>
          <w:sz w:val="24"/>
        </w:rPr>
        <w:t xml:space="preserve"> cm</w:t>
      </w:r>
      <w:r w:rsidRPr="00DD330C">
        <w:rPr>
          <w:rFonts w:cs="Arial"/>
          <w:sz w:val="24"/>
        </w:rPr>
        <w:t>.</w:t>
      </w:r>
    </w:p>
    <w:p w14:paraId="71761CD1" w14:textId="77777777" w:rsidR="00D33362" w:rsidRPr="00A553CD" w:rsidRDefault="00D33362" w:rsidP="00D33362">
      <w:pPr>
        <w:rPr>
          <w:b/>
          <w:bCs/>
          <w:sz w:val="28"/>
          <w:szCs w:val="28"/>
        </w:rPr>
      </w:pPr>
      <w:r>
        <w:rPr>
          <w:b/>
          <w:bCs/>
          <w:noProof/>
          <w:sz w:val="28"/>
          <w:szCs w:val="28"/>
          <w:lang w:eastAsia="cs-CZ"/>
        </w:rPr>
        <w:drawing>
          <wp:inline distT="0" distB="0" distL="0" distR="0" wp14:anchorId="3582EBC5" wp14:editId="6783723C">
            <wp:extent cx="3327990" cy="3327990"/>
            <wp:effectExtent l="0" t="0" r="0" b="0"/>
            <wp:docPr id="492492418" name="Obrázek 12" descr="Obsah obrázku interiér,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2418" name="Obrázek 12" descr="Obsah obrázku interiér, design&#10;&#10;Obsah generovaný pomocí AI může být nesprávný."/>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4185" cy="3364185"/>
                    </a:xfrm>
                    <a:prstGeom prst="rect">
                      <a:avLst/>
                    </a:prstGeom>
                  </pic:spPr>
                </pic:pic>
              </a:graphicData>
            </a:graphic>
          </wp:inline>
        </w:drawing>
      </w:r>
    </w:p>
    <w:p w14:paraId="137415A5" w14:textId="77777777" w:rsidR="00225E0D" w:rsidRDefault="00225E0D" w:rsidP="0017236E">
      <w:pPr>
        <w:rPr>
          <w:rStyle w:val="Siln"/>
          <w:rFonts w:ascii="Arial" w:eastAsiaTheme="majorEastAsia" w:hAnsi="Arial" w:cs="Arial"/>
          <w:sz w:val="24"/>
          <w:szCs w:val="24"/>
        </w:rPr>
      </w:pPr>
    </w:p>
    <w:p w14:paraId="2B3848A8" w14:textId="77777777" w:rsidR="00225E0D" w:rsidRDefault="00225E0D" w:rsidP="0017236E">
      <w:pPr>
        <w:rPr>
          <w:rStyle w:val="Siln"/>
          <w:rFonts w:ascii="Arial" w:eastAsiaTheme="majorEastAsia" w:hAnsi="Arial" w:cs="Arial"/>
          <w:sz w:val="24"/>
          <w:szCs w:val="24"/>
        </w:rPr>
      </w:pPr>
    </w:p>
    <w:p w14:paraId="4DFC380F" w14:textId="77777777" w:rsidR="00225E0D" w:rsidRDefault="00225E0D" w:rsidP="0017236E">
      <w:pPr>
        <w:rPr>
          <w:rStyle w:val="Siln"/>
          <w:rFonts w:ascii="Arial" w:eastAsiaTheme="majorEastAsia" w:hAnsi="Arial" w:cs="Arial"/>
          <w:sz w:val="24"/>
          <w:szCs w:val="24"/>
        </w:rPr>
      </w:pPr>
    </w:p>
    <w:p w14:paraId="729E2849" w14:textId="29481938" w:rsidR="0017236E" w:rsidRPr="005C519B" w:rsidRDefault="0017236E" w:rsidP="0017236E">
      <w:pPr>
        <w:rPr>
          <w:rFonts w:ascii="Arial" w:hAnsi="Arial" w:cs="Arial"/>
          <w:sz w:val="24"/>
          <w:szCs w:val="24"/>
        </w:rPr>
      </w:pPr>
      <w:r w:rsidRPr="005C519B">
        <w:rPr>
          <w:rStyle w:val="Siln"/>
          <w:rFonts w:ascii="Arial" w:eastAsiaTheme="majorEastAsia" w:hAnsi="Arial" w:cs="Arial"/>
          <w:sz w:val="24"/>
          <w:szCs w:val="24"/>
        </w:rPr>
        <w:t>7. Vybavení kuchyňky – spotřebiče</w:t>
      </w:r>
    </w:p>
    <w:p w14:paraId="387C5EB9" w14:textId="77777777" w:rsidR="0017236E" w:rsidRPr="005C519B" w:rsidRDefault="0017236E" w:rsidP="0017236E">
      <w:pPr>
        <w:pStyle w:val="Normlnweb"/>
        <w:rPr>
          <w:rFonts w:ascii="Arial" w:hAnsi="Arial" w:cs="Arial"/>
        </w:rPr>
      </w:pPr>
      <w:r w:rsidRPr="005C519B">
        <w:rPr>
          <w:rFonts w:ascii="Arial" w:hAnsi="Arial" w:cs="Arial"/>
        </w:rPr>
        <w:t>Všechny spotřebiče musí být:</w:t>
      </w:r>
    </w:p>
    <w:p w14:paraId="164AAFC2" w14:textId="1EC51D84" w:rsidR="0017236E" w:rsidRPr="005C519B" w:rsidRDefault="005068C6" w:rsidP="00A2327F">
      <w:pPr>
        <w:pStyle w:val="Normlnweb"/>
        <w:numPr>
          <w:ilvl w:val="0"/>
          <w:numId w:val="59"/>
        </w:numPr>
        <w:rPr>
          <w:rFonts w:ascii="Arial" w:hAnsi="Arial" w:cs="Arial"/>
        </w:rPr>
      </w:pPr>
      <w:r w:rsidRPr="005C519B">
        <w:rPr>
          <w:rFonts w:ascii="Arial" w:hAnsi="Arial" w:cs="Arial"/>
        </w:rPr>
        <w:t xml:space="preserve">nové, </w:t>
      </w:r>
      <w:r w:rsidR="0017236E" w:rsidRPr="005C519B">
        <w:rPr>
          <w:rFonts w:ascii="Arial" w:hAnsi="Arial" w:cs="Arial"/>
        </w:rPr>
        <w:t>zakoupeny u dodavatelů v rámci ČR,</w:t>
      </w:r>
    </w:p>
    <w:p w14:paraId="62F668DA" w14:textId="77777777" w:rsidR="0017236E" w:rsidRPr="005C519B" w:rsidRDefault="0017236E" w:rsidP="00A2327F">
      <w:pPr>
        <w:pStyle w:val="Normlnweb"/>
        <w:numPr>
          <w:ilvl w:val="0"/>
          <w:numId w:val="59"/>
        </w:numPr>
        <w:rPr>
          <w:rFonts w:ascii="Arial" w:hAnsi="Arial" w:cs="Arial"/>
        </w:rPr>
      </w:pPr>
      <w:r w:rsidRPr="005C519B">
        <w:rPr>
          <w:rFonts w:ascii="Arial" w:hAnsi="Arial" w:cs="Arial"/>
        </w:rPr>
        <w:t>kvalitativně zařazeny do střední třídy (ne nejlevnější varianty), aby byla zajištěna dostatečná životnost a spolehlivost při každodenním používání,</w:t>
      </w:r>
    </w:p>
    <w:p w14:paraId="22215FB2" w14:textId="77777777" w:rsidR="0017236E" w:rsidRPr="005C519B" w:rsidRDefault="0017236E" w:rsidP="00A2327F">
      <w:pPr>
        <w:pStyle w:val="Normlnweb"/>
        <w:numPr>
          <w:ilvl w:val="0"/>
          <w:numId w:val="59"/>
        </w:numPr>
        <w:rPr>
          <w:rFonts w:ascii="Arial" w:hAnsi="Arial" w:cs="Arial"/>
        </w:rPr>
      </w:pPr>
      <w:r w:rsidRPr="005C519B">
        <w:rPr>
          <w:rFonts w:ascii="Arial" w:hAnsi="Arial" w:cs="Arial"/>
        </w:rPr>
        <w:t>v nabídce bude uvedeno přesné označení spotřebičů.</w:t>
      </w:r>
    </w:p>
    <w:p w14:paraId="7560E3BC" w14:textId="77777777" w:rsidR="0017236E" w:rsidRPr="005C519B" w:rsidRDefault="0017236E" w:rsidP="0017236E">
      <w:pPr>
        <w:pStyle w:val="Normlnweb"/>
        <w:rPr>
          <w:rFonts w:ascii="Arial" w:hAnsi="Arial" w:cs="Arial"/>
        </w:rPr>
      </w:pPr>
      <w:r w:rsidRPr="005C519B">
        <w:rPr>
          <w:rFonts w:ascii="Arial" w:hAnsi="Arial" w:cs="Arial"/>
        </w:rPr>
        <w:t>Požadované spotřebiče:</w:t>
      </w:r>
    </w:p>
    <w:p w14:paraId="0B7B5082" w14:textId="4C581996" w:rsidR="005068C6" w:rsidRPr="005C519B" w:rsidRDefault="0017236E" w:rsidP="00A2327F">
      <w:pPr>
        <w:pStyle w:val="Normlnweb"/>
        <w:numPr>
          <w:ilvl w:val="0"/>
          <w:numId w:val="60"/>
        </w:numPr>
        <w:rPr>
          <w:rStyle w:val="Siln"/>
          <w:rFonts w:ascii="Arial" w:hAnsi="Arial" w:cs="Arial"/>
        </w:rPr>
      </w:pPr>
      <w:r w:rsidRPr="005C519B">
        <w:rPr>
          <w:rStyle w:val="Siln"/>
          <w:rFonts w:ascii="Arial" w:eastAsiaTheme="majorEastAsia" w:hAnsi="Arial" w:cs="Arial"/>
        </w:rPr>
        <w:t>2</w:t>
      </w:r>
      <w:r w:rsidR="005068C6" w:rsidRPr="005C519B">
        <w:rPr>
          <w:rStyle w:val="Siln"/>
          <w:rFonts w:ascii="Arial" w:eastAsiaTheme="majorEastAsia" w:hAnsi="Arial" w:cs="Arial"/>
        </w:rPr>
        <w:t>x mikrovlnná trouba</w:t>
      </w:r>
      <w:r w:rsidR="004B67D2" w:rsidRPr="005C519B">
        <w:rPr>
          <w:rStyle w:val="Siln"/>
          <w:rFonts w:ascii="Arial" w:eastAsiaTheme="majorEastAsia" w:hAnsi="Arial" w:cs="Arial"/>
        </w:rPr>
        <w:t>:</w:t>
      </w:r>
    </w:p>
    <w:p w14:paraId="223EBE59" w14:textId="5599C0FC" w:rsidR="001176D5" w:rsidRPr="00EA258F" w:rsidRDefault="000936C6" w:rsidP="00EA258F">
      <w:pPr>
        <w:pStyle w:val="Normlnweb"/>
        <w:numPr>
          <w:ilvl w:val="1"/>
          <w:numId w:val="60"/>
        </w:numPr>
        <w:rPr>
          <w:rFonts w:ascii="Arial" w:hAnsi="Arial" w:cs="Arial"/>
          <w:bCs/>
          <w:color w:val="000000" w:themeColor="text1"/>
        </w:rPr>
      </w:pPr>
      <w:r w:rsidRPr="00EA258F">
        <w:rPr>
          <w:rFonts w:ascii="Arial" w:hAnsi="Arial" w:cs="Arial"/>
          <w:bCs/>
          <w:color w:val="000000" w:themeColor="text1"/>
          <w:shd w:val="clear" w:color="auto" w:fill="FFFFFF"/>
        </w:rPr>
        <w:t xml:space="preserve">černá barva, </w:t>
      </w:r>
      <w:r w:rsidR="005068C6" w:rsidRPr="00EA258F">
        <w:rPr>
          <w:rFonts w:ascii="Arial" w:hAnsi="Arial" w:cs="Arial"/>
          <w:bCs/>
          <w:color w:val="000000" w:themeColor="text1"/>
          <w:shd w:val="clear" w:color="auto" w:fill="FFFFFF"/>
        </w:rPr>
        <w:t xml:space="preserve">výkon </w:t>
      </w:r>
      <w:r w:rsidR="004B67D2" w:rsidRPr="00EA258F">
        <w:rPr>
          <w:rFonts w:ascii="Arial" w:hAnsi="Arial" w:cs="Arial"/>
          <w:bCs/>
          <w:color w:val="000000" w:themeColor="text1"/>
          <w:shd w:val="clear" w:color="auto" w:fill="FFFFFF"/>
        </w:rPr>
        <w:t>minimálně 8</w:t>
      </w:r>
      <w:r w:rsidR="005068C6" w:rsidRPr="00EA258F">
        <w:rPr>
          <w:rFonts w:ascii="Arial" w:hAnsi="Arial" w:cs="Arial"/>
          <w:bCs/>
          <w:color w:val="000000" w:themeColor="text1"/>
          <w:shd w:val="clear" w:color="auto" w:fill="FFFFFF"/>
        </w:rPr>
        <w:t>00 W</w:t>
      </w:r>
      <w:r w:rsidR="004B67D2" w:rsidRPr="00EA258F">
        <w:rPr>
          <w:rFonts w:ascii="Arial" w:hAnsi="Arial" w:cs="Arial"/>
          <w:bCs/>
          <w:color w:val="000000" w:themeColor="text1"/>
          <w:shd w:val="clear" w:color="auto" w:fill="FFFFFF"/>
        </w:rPr>
        <w:t xml:space="preserve">, </w:t>
      </w:r>
      <w:r w:rsidR="005068C6" w:rsidRPr="00EA258F">
        <w:rPr>
          <w:rFonts w:ascii="Arial" w:hAnsi="Arial" w:cs="Arial"/>
          <w:bCs/>
          <w:color w:val="000000" w:themeColor="text1"/>
          <w:shd w:val="clear" w:color="auto" w:fill="FFFFFF"/>
        </w:rPr>
        <w:t>objem</w:t>
      </w:r>
      <w:r w:rsidR="004B67D2" w:rsidRPr="00EA258F">
        <w:rPr>
          <w:rFonts w:ascii="Arial" w:hAnsi="Arial" w:cs="Arial"/>
          <w:bCs/>
          <w:color w:val="000000" w:themeColor="text1"/>
          <w:shd w:val="clear" w:color="auto" w:fill="FFFFFF"/>
        </w:rPr>
        <w:t xml:space="preserve"> minimálně</w:t>
      </w:r>
      <w:r w:rsidR="005068C6" w:rsidRPr="00EA258F">
        <w:rPr>
          <w:rFonts w:ascii="Arial" w:hAnsi="Arial" w:cs="Arial"/>
          <w:bCs/>
          <w:color w:val="000000" w:themeColor="text1"/>
          <w:shd w:val="clear" w:color="auto" w:fill="FFFFFF"/>
        </w:rPr>
        <w:t xml:space="preserve"> 20 l</w:t>
      </w:r>
      <w:r w:rsidR="004B67D2" w:rsidRPr="00EA258F">
        <w:rPr>
          <w:rFonts w:ascii="Arial" w:hAnsi="Arial" w:cs="Arial"/>
          <w:bCs/>
          <w:color w:val="000000" w:themeColor="text1"/>
          <w:shd w:val="clear" w:color="auto" w:fill="FFFFFF"/>
        </w:rPr>
        <w:t xml:space="preserve">, </w:t>
      </w:r>
      <w:r w:rsidR="005068C6" w:rsidRPr="00EA258F">
        <w:rPr>
          <w:rFonts w:ascii="Arial" w:hAnsi="Arial" w:cs="Arial"/>
          <w:bCs/>
          <w:color w:val="000000" w:themeColor="text1"/>
          <w:shd w:val="clear" w:color="auto" w:fill="FFFFFF"/>
        </w:rPr>
        <w:t>průměr otočného talíře</w:t>
      </w:r>
      <w:r w:rsidR="004B67D2" w:rsidRPr="00EA258F">
        <w:rPr>
          <w:rFonts w:ascii="Arial" w:hAnsi="Arial" w:cs="Arial"/>
          <w:bCs/>
          <w:color w:val="000000" w:themeColor="text1"/>
          <w:shd w:val="clear" w:color="auto" w:fill="FFFFFF"/>
        </w:rPr>
        <w:t xml:space="preserve"> minimálně</w:t>
      </w:r>
      <w:r w:rsidR="005068C6" w:rsidRPr="00EA258F">
        <w:rPr>
          <w:rFonts w:ascii="Arial" w:hAnsi="Arial" w:cs="Arial"/>
          <w:bCs/>
          <w:color w:val="000000" w:themeColor="text1"/>
          <w:shd w:val="clear" w:color="auto" w:fill="FFFFFF"/>
        </w:rPr>
        <w:t xml:space="preserve"> 2</w:t>
      </w:r>
      <w:r w:rsidR="004B67D2" w:rsidRPr="00EA258F">
        <w:rPr>
          <w:rFonts w:ascii="Arial" w:hAnsi="Arial" w:cs="Arial"/>
          <w:bCs/>
          <w:color w:val="000000" w:themeColor="text1"/>
          <w:shd w:val="clear" w:color="auto" w:fill="FFFFFF"/>
        </w:rPr>
        <w:t>6</w:t>
      </w:r>
      <w:r w:rsidR="005068C6" w:rsidRPr="00EA258F">
        <w:rPr>
          <w:rFonts w:ascii="Arial" w:hAnsi="Arial" w:cs="Arial"/>
          <w:bCs/>
          <w:color w:val="000000" w:themeColor="text1"/>
          <w:shd w:val="clear" w:color="auto" w:fill="FFFFFF"/>
        </w:rPr>
        <w:t xml:space="preserve"> cm</w:t>
      </w:r>
      <w:r w:rsidR="00EA258F">
        <w:rPr>
          <w:rFonts w:ascii="Arial" w:hAnsi="Arial" w:cs="Arial"/>
          <w:bCs/>
          <w:color w:val="000000" w:themeColor="text1"/>
          <w:shd w:val="clear" w:color="auto" w:fill="FFFFFF"/>
        </w:rPr>
        <w:t>, ovládaní mechanické.</w:t>
      </w:r>
    </w:p>
    <w:p w14:paraId="5173CF1D" w14:textId="77777777" w:rsidR="00EA258F" w:rsidRPr="005C519B" w:rsidRDefault="00EA258F" w:rsidP="00EA258F">
      <w:pPr>
        <w:pStyle w:val="Normlnweb"/>
        <w:ind w:left="1440"/>
        <w:rPr>
          <w:rFonts w:ascii="Arial" w:hAnsi="Arial" w:cs="Arial"/>
          <w:b/>
          <w:bCs/>
          <w:color w:val="FF0000"/>
        </w:rPr>
      </w:pPr>
    </w:p>
    <w:p w14:paraId="24A7C76B" w14:textId="522FD3A0" w:rsidR="0017236E" w:rsidRPr="005C519B" w:rsidRDefault="0017236E" w:rsidP="00A2327F">
      <w:pPr>
        <w:pStyle w:val="Normlnweb"/>
        <w:numPr>
          <w:ilvl w:val="0"/>
          <w:numId w:val="60"/>
        </w:numPr>
        <w:rPr>
          <w:rFonts w:ascii="Arial" w:hAnsi="Arial" w:cs="Arial"/>
          <w:b/>
          <w:bCs/>
        </w:rPr>
      </w:pPr>
      <w:r w:rsidRPr="005C519B">
        <w:rPr>
          <w:rStyle w:val="Siln"/>
          <w:rFonts w:ascii="Arial" w:eastAsiaTheme="majorEastAsia" w:hAnsi="Arial" w:cs="Arial"/>
        </w:rPr>
        <w:lastRenderedPageBreak/>
        <w:t>1x indukční varná deska</w:t>
      </w:r>
      <w:r w:rsidR="004B67D2" w:rsidRPr="005C519B">
        <w:rPr>
          <w:rFonts w:ascii="Arial" w:hAnsi="Arial" w:cs="Arial"/>
          <w:b/>
          <w:bCs/>
        </w:rPr>
        <w:t>:</w:t>
      </w:r>
    </w:p>
    <w:p w14:paraId="3C9293F6" w14:textId="443FB19B" w:rsidR="004B67D2" w:rsidRDefault="000936C6" w:rsidP="00E8547F">
      <w:pPr>
        <w:pStyle w:val="Odstavecseseznamem"/>
        <w:numPr>
          <w:ilvl w:val="1"/>
          <w:numId w:val="60"/>
        </w:numPr>
        <w:jc w:val="both"/>
        <w:rPr>
          <w:rFonts w:cs="Arial"/>
          <w:bCs/>
          <w:color w:val="000000" w:themeColor="text1"/>
          <w:sz w:val="24"/>
          <w:shd w:val="clear" w:color="auto" w:fill="FFFFFF"/>
        </w:rPr>
      </w:pPr>
      <w:r w:rsidRPr="00EA258F">
        <w:rPr>
          <w:rFonts w:cs="Arial"/>
          <w:bCs/>
          <w:color w:val="000000" w:themeColor="text1"/>
          <w:sz w:val="24"/>
          <w:shd w:val="clear" w:color="auto" w:fill="FFFFFF"/>
        </w:rPr>
        <w:t xml:space="preserve">černá barva, </w:t>
      </w:r>
      <w:r w:rsidR="001176D5" w:rsidRPr="00EA258F">
        <w:rPr>
          <w:rFonts w:cs="Arial"/>
          <w:bCs/>
          <w:color w:val="000000" w:themeColor="text1"/>
          <w:sz w:val="24"/>
          <w:shd w:val="clear" w:color="auto" w:fill="FFFFFF"/>
        </w:rPr>
        <w:t>šířka 60 cm</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4 varné zóny</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připojení 400 V</w:t>
      </w:r>
      <w:r w:rsidR="004B67D2" w:rsidRPr="00EA258F">
        <w:rPr>
          <w:rFonts w:cs="Arial"/>
          <w:bCs/>
          <w:color w:val="000000" w:themeColor="text1"/>
          <w:sz w:val="24"/>
          <w:shd w:val="clear" w:color="auto" w:fill="FFFFFF"/>
        </w:rPr>
        <w:t>,</w:t>
      </w:r>
      <w:r w:rsidR="001176D5" w:rsidRPr="00EA258F">
        <w:rPr>
          <w:rFonts w:cs="Arial"/>
          <w:bCs/>
          <w:color w:val="000000" w:themeColor="text1"/>
          <w:sz w:val="24"/>
          <w:shd w:val="clear" w:color="auto" w:fill="FFFFFF"/>
        </w:rPr>
        <w:t xml:space="preserve"> 5letá záruka na induktory</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dotykové ovládání</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 xml:space="preserve">funkce </w:t>
      </w:r>
      <w:proofErr w:type="spellStart"/>
      <w:r w:rsidR="001176D5" w:rsidRPr="00EA258F">
        <w:rPr>
          <w:rFonts w:cs="Arial"/>
          <w:bCs/>
          <w:color w:val="000000" w:themeColor="text1"/>
          <w:sz w:val="24"/>
          <w:shd w:val="clear" w:color="auto" w:fill="FFFFFF"/>
        </w:rPr>
        <w:t>Power</w:t>
      </w:r>
      <w:proofErr w:type="spellEnd"/>
      <w:r w:rsidR="001176D5" w:rsidRPr="00EA258F">
        <w:rPr>
          <w:rFonts w:cs="Arial"/>
          <w:bCs/>
          <w:color w:val="000000" w:themeColor="text1"/>
          <w:sz w:val="24"/>
          <w:shd w:val="clear" w:color="auto" w:fill="FFFFFF"/>
        </w:rPr>
        <w:t>-management – zajistí maximální výkon varné zóny</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1× Flexi zóna</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časovač</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funkce Booster pro rychlé zahřátí</w:t>
      </w:r>
      <w:r w:rsidR="004B67D2"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bezpečnostní prvky: ochrana proti přehřátí, zámek, ukazatel zbytkového tepla</w:t>
      </w:r>
      <w:r w:rsidR="00E8547F">
        <w:rPr>
          <w:rFonts w:cs="Arial"/>
          <w:bCs/>
          <w:color w:val="000000" w:themeColor="text1"/>
          <w:sz w:val="24"/>
          <w:shd w:val="clear" w:color="auto" w:fill="FFFFFF"/>
        </w:rPr>
        <w:t>, příkon min 7,40 kW</w:t>
      </w:r>
      <w:r w:rsidR="004B67D2" w:rsidRPr="00EA258F">
        <w:rPr>
          <w:rFonts w:cs="Arial"/>
          <w:bCs/>
          <w:color w:val="000000" w:themeColor="text1"/>
          <w:sz w:val="24"/>
          <w:shd w:val="clear" w:color="auto" w:fill="FFFFFF"/>
        </w:rPr>
        <w:t>,</w:t>
      </w:r>
      <w:r w:rsidR="005C519B" w:rsidRPr="00EA258F">
        <w:rPr>
          <w:rFonts w:cs="Arial"/>
          <w:bCs/>
          <w:color w:val="000000" w:themeColor="text1"/>
          <w:sz w:val="24"/>
          <w:shd w:val="clear" w:color="auto" w:fill="FFFFFF"/>
        </w:rPr>
        <w:t xml:space="preserve"> </w:t>
      </w:r>
      <w:r w:rsidR="00EA258F" w:rsidRPr="00EA258F">
        <w:rPr>
          <w:rFonts w:cs="Arial"/>
          <w:bCs/>
          <w:color w:val="000000" w:themeColor="text1"/>
          <w:sz w:val="24"/>
          <w:shd w:val="clear" w:color="auto" w:fill="FFFFFF"/>
        </w:rPr>
        <w:t xml:space="preserve">rozměry š x h (550-650) x </w:t>
      </w:r>
      <w:r w:rsidR="004B67D2" w:rsidRPr="00EA258F">
        <w:rPr>
          <w:rFonts w:cs="Arial"/>
          <w:bCs/>
          <w:color w:val="000000" w:themeColor="text1"/>
          <w:sz w:val="24"/>
          <w:shd w:val="clear" w:color="auto" w:fill="FFFFFF"/>
        </w:rPr>
        <w:t>(50</w:t>
      </w:r>
      <w:r w:rsidR="00EA258F" w:rsidRPr="00EA258F">
        <w:rPr>
          <w:rFonts w:cs="Arial"/>
          <w:bCs/>
          <w:color w:val="000000" w:themeColor="text1"/>
          <w:sz w:val="24"/>
          <w:shd w:val="clear" w:color="auto" w:fill="FFFFFF"/>
        </w:rPr>
        <w:t>0-600</w:t>
      </w:r>
      <w:r w:rsidR="004B67D2" w:rsidRPr="00EA258F">
        <w:rPr>
          <w:rFonts w:cs="Arial"/>
          <w:bCs/>
          <w:color w:val="000000" w:themeColor="text1"/>
          <w:sz w:val="24"/>
          <w:shd w:val="clear" w:color="auto" w:fill="FFFFFF"/>
        </w:rPr>
        <w:t>)</w:t>
      </w:r>
      <w:r w:rsidR="00493847" w:rsidRPr="00EA258F">
        <w:rPr>
          <w:rFonts w:cs="Arial"/>
          <w:bCs/>
          <w:color w:val="000000" w:themeColor="text1"/>
          <w:sz w:val="24"/>
          <w:shd w:val="clear" w:color="auto" w:fill="FFFFFF"/>
        </w:rPr>
        <w:t xml:space="preserve"> mm</w:t>
      </w:r>
      <w:r w:rsidR="00EA258F" w:rsidRPr="00EA258F">
        <w:rPr>
          <w:rFonts w:cs="Arial"/>
          <w:bCs/>
          <w:color w:val="000000" w:themeColor="text1"/>
          <w:sz w:val="24"/>
          <w:shd w:val="clear" w:color="auto" w:fill="FFFFFF"/>
        </w:rPr>
        <w:t>.</w:t>
      </w:r>
      <w:r w:rsidR="00493847" w:rsidRPr="00EA258F">
        <w:rPr>
          <w:rFonts w:cs="Arial"/>
          <w:bCs/>
          <w:color w:val="000000" w:themeColor="text1"/>
          <w:sz w:val="24"/>
          <w:shd w:val="clear" w:color="auto" w:fill="FFFFFF"/>
        </w:rPr>
        <w:t xml:space="preserve"> </w:t>
      </w:r>
      <w:r w:rsidR="004B67D2" w:rsidRPr="00EA258F">
        <w:rPr>
          <w:rFonts w:cs="Arial"/>
          <w:bCs/>
          <w:color w:val="000000" w:themeColor="text1"/>
          <w:sz w:val="24"/>
          <w:shd w:val="clear" w:color="auto" w:fill="FFFFFF"/>
        </w:rPr>
        <w:t xml:space="preserve"> </w:t>
      </w:r>
    </w:p>
    <w:p w14:paraId="3938A4DA" w14:textId="77777777" w:rsidR="00E8547F" w:rsidRPr="00EA258F" w:rsidRDefault="00E8547F" w:rsidP="00E8547F">
      <w:pPr>
        <w:pStyle w:val="Odstavecseseznamem"/>
        <w:ind w:left="1440"/>
        <w:rPr>
          <w:rFonts w:cs="Arial"/>
          <w:bCs/>
          <w:color w:val="000000" w:themeColor="text1"/>
          <w:sz w:val="24"/>
          <w:shd w:val="clear" w:color="auto" w:fill="FFFFFF"/>
        </w:rPr>
      </w:pPr>
    </w:p>
    <w:p w14:paraId="3FC2DF37" w14:textId="5B927F7C" w:rsidR="001176D5" w:rsidRPr="005C519B" w:rsidRDefault="0017236E" w:rsidP="00EA258F">
      <w:pPr>
        <w:pStyle w:val="Normlnweb"/>
        <w:numPr>
          <w:ilvl w:val="0"/>
          <w:numId w:val="64"/>
        </w:numPr>
        <w:spacing w:after="0" w:afterAutospacing="0"/>
        <w:ind w:hanging="357"/>
        <w:rPr>
          <w:rFonts w:ascii="Arial" w:hAnsi="Arial" w:cs="Arial"/>
          <w:b/>
          <w:bCs/>
          <w:color w:val="000000" w:themeColor="text1"/>
        </w:rPr>
      </w:pPr>
      <w:r w:rsidRPr="005C519B">
        <w:rPr>
          <w:rStyle w:val="Siln"/>
          <w:rFonts w:ascii="Arial" w:eastAsiaTheme="majorEastAsia" w:hAnsi="Arial" w:cs="Arial"/>
          <w:color w:val="000000" w:themeColor="text1"/>
        </w:rPr>
        <w:t>1x rychlovarná konvice</w:t>
      </w:r>
      <w:r w:rsidR="004B67D2" w:rsidRPr="005C519B">
        <w:rPr>
          <w:rStyle w:val="Siln"/>
          <w:rFonts w:ascii="Arial" w:eastAsiaTheme="majorEastAsia" w:hAnsi="Arial" w:cs="Arial"/>
          <w:color w:val="000000" w:themeColor="text1"/>
        </w:rPr>
        <w:t>:</w:t>
      </w:r>
    </w:p>
    <w:p w14:paraId="15E41494" w14:textId="2FF08F67" w:rsidR="00EA258F" w:rsidRDefault="000936C6" w:rsidP="00E8547F">
      <w:pPr>
        <w:pStyle w:val="Odstavecseseznamem"/>
        <w:numPr>
          <w:ilvl w:val="1"/>
          <w:numId w:val="60"/>
        </w:numPr>
        <w:shd w:val="clear" w:color="auto" w:fill="FFFFFF"/>
        <w:suppressAutoHyphens w:val="0"/>
        <w:autoSpaceDN/>
        <w:spacing w:before="100" w:beforeAutospacing="1" w:after="0" w:line="240" w:lineRule="auto"/>
        <w:ind w:hanging="357"/>
        <w:jc w:val="both"/>
        <w:textAlignment w:val="auto"/>
        <w:rPr>
          <w:rFonts w:cs="Arial"/>
          <w:bCs/>
          <w:color w:val="000000" w:themeColor="text1"/>
          <w:sz w:val="24"/>
        </w:rPr>
      </w:pPr>
      <w:r w:rsidRPr="00EA258F">
        <w:rPr>
          <w:rFonts w:cs="Arial"/>
          <w:bCs/>
          <w:color w:val="000000" w:themeColor="text1"/>
          <w:sz w:val="24"/>
        </w:rPr>
        <w:t xml:space="preserve">kombinace </w:t>
      </w:r>
      <w:r w:rsidR="00D46B43" w:rsidRPr="00EA258F">
        <w:rPr>
          <w:rFonts w:cs="Arial"/>
          <w:bCs/>
          <w:color w:val="000000" w:themeColor="text1"/>
          <w:sz w:val="24"/>
        </w:rPr>
        <w:t>nerez</w:t>
      </w:r>
      <w:r w:rsidRPr="00EA258F">
        <w:rPr>
          <w:rFonts w:cs="Arial"/>
          <w:bCs/>
          <w:color w:val="000000" w:themeColor="text1"/>
          <w:sz w:val="24"/>
        </w:rPr>
        <w:t xml:space="preserve"> a černá barva</w:t>
      </w:r>
      <w:r w:rsidR="00D46B43" w:rsidRPr="00EA258F">
        <w:rPr>
          <w:rFonts w:cs="Arial"/>
          <w:bCs/>
          <w:color w:val="000000" w:themeColor="text1"/>
          <w:sz w:val="24"/>
        </w:rPr>
        <w:t>, p</w:t>
      </w:r>
      <w:r w:rsidR="001176D5" w:rsidRPr="00EA258F">
        <w:rPr>
          <w:rFonts w:cs="Arial"/>
          <w:bCs/>
          <w:color w:val="000000" w:themeColor="text1"/>
          <w:sz w:val="24"/>
        </w:rPr>
        <w:t>říkon </w:t>
      </w:r>
      <w:r w:rsidR="00D46B43" w:rsidRPr="00EA258F">
        <w:rPr>
          <w:rFonts w:cs="Arial"/>
          <w:bCs/>
          <w:color w:val="000000" w:themeColor="text1"/>
          <w:sz w:val="24"/>
        </w:rPr>
        <w:t xml:space="preserve">minimálně </w:t>
      </w:r>
      <w:r w:rsidR="001176D5" w:rsidRPr="00EA258F">
        <w:rPr>
          <w:rFonts w:cs="Arial"/>
          <w:bCs/>
          <w:color w:val="000000" w:themeColor="text1"/>
          <w:sz w:val="24"/>
        </w:rPr>
        <w:t>2 100 W</w:t>
      </w:r>
      <w:r w:rsidR="00D46B43" w:rsidRPr="00EA258F">
        <w:rPr>
          <w:rFonts w:cs="Arial"/>
          <w:bCs/>
          <w:color w:val="000000" w:themeColor="text1"/>
          <w:sz w:val="24"/>
        </w:rPr>
        <w:t>,</w:t>
      </w:r>
      <w:r w:rsidR="001176D5" w:rsidRPr="00EA258F">
        <w:rPr>
          <w:rFonts w:cs="Arial"/>
          <w:bCs/>
          <w:color w:val="000000" w:themeColor="text1"/>
          <w:sz w:val="24"/>
        </w:rPr>
        <w:t xml:space="preserve"> objem konvice </w:t>
      </w:r>
      <w:r w:rsidR="00D46B43" w:rsidRPr="00EA258F">
        <w:rPr>
          <w:rFonts w:cs="Arial"/>
          <w:bCs/>
          <w:color w:val="000000" w:themeColor="text1"/>
          <w:sz w:val="24"/>
        </w:rPr>
        <w:t xml:space="preserve">minimálně </w:t>
      </w:r>
      <w:r w:rsidR="001176D5" w:rsidRPr="00EA258F">
        <w:rPr>
          <w:rFonts w:cs="Arial"/>
          <w:bCs/>
          <w:color w:val="000000" w:themeColor="text1"/>
          <w:sz w:val="24"/>
        </w:rPr>
        <w:t>1,</w:t>
      </w:r>
      <w:r w:rsidR="00D46B43" w:rsidRPr="00EA258F">
        <w:rPr>
          <w:rFonts w:cs="Arial"/>
          <w:bCs/>
          <w:color w:val="000000" w:themeColor="text1"/>
          <w:sz w:val="24"/>
        </w:rPr>
        <w:t>5</w:t>
      </w:r>
      <w:r w:rsidR="001176D5" w:rsidRPr="00EA258F">
        <w:rPr>
          <w:rFonts w:cs="Arial"/>
          <w:bCs/>
          <w:color w:val="000000" w:themeColor="text1"/>
          <w:sz w:val="24"/>
        </w:rPr>
        <w:t xml:space="preserve"> l</w:t>
      </w:r>
      <w:r w:rsidR="00D46B43" w:rsidRPr="00EA258F">
        <w:rPr>
          <w:rFonts w:cs="Arial"/>
          <w:bCs/>
          <w:color w:val="000000" w:themeColor="text1"/>
          <w:sz w:val="24"/>
        </w:rPr>
        <w:t>, f</w:t>
      </w:r>
      <w:r w:rsidR="001176D5" w:rsidRPr="00EA258F">
        <w:rPr>
          <w:rFonts w:cs="Arial"/>
          <w:bCs/>
          <w:color w:val="000000" w:themeColor="text1"/>
          <w:sz w:val="24"/>
        </w:rPr>
        <w:t>unkce automatického vypnutí při dosažení bodu varu</w:t>
      </w:r>
      <w:r w:rsidR="00D46B43" w:rsidRPr="00EA258F">
        <w:rPr>
          <w:rFonts w:cs="Arial"/>
          <w:bCs/>
          <w:color w:val="000000" w:themeColor="text1"/>
          <w:sz w:val="24"/>
        </w:rPr>
        <w:t>, b</w:t>
      </w:r>
      <w:r w:rsidR="001176D5" w:rsidRPr="00EA258F">
        <w:rPr>
          <w:rFonts w:cs="Arial"/>
          <w:bCs/>
          <w:color w:val="000000" w:themeColor="text1"/>
          <w:sz w:val="24"/>
        </w:rPr>
        <w:t>ezpečnostní tepelná pojistka</w:t>
      </w:r>
      <w:r w:rsidR="00D46B43" w:rsidRPr="00EA258F">
        <w:rPr>
          <w:rFonts w:cs="Arial"/>
          <w:bCs/>
          <w:color w:val="000000" w:themeColor="text1"/>
          <w:sz w:val="24"/>
        </w:rPr>
        <w:t>, ukazatel teploty</w:t>
      </w:r>
      <w:r w:rsidR="00EA258F" w:rsidRPr="00EA258F">
        <w:rPr>
          <w:rFonts w:cs="Arial"/>
          <w:bCs/>
          <w:color w:val="000000" w:themeColor="text1"/>
          <w:sz w:val="24"/>
        </w:rPr>
        <w:t>.</w:t>
      </w:r>
    </w:p>
    <w:p w14:paraId="3ABA2E9F" w14:textId="77777777" w:rsidR="00EA258F" w:rsidRPr="00EA258F" w:rsidRDefault="00EA258F" w:rsidP="00E8547F">
      <w:pPr>
        <w:pStyle w:val="Odstavecseseznamem"/>
        <w:shd w:val="clear" w:color="auto" w:fill="FFFFFF"/>
        <w:suppressAutoHyphens w:val="0"/>
        <w:autoSpaceDN/>
        <w:spacing w:before="100" w:beforeAutospacing="1" w:after="0" w:line="240" w:lineRule="auto"/>
        <w:ind w:left="1440"/>
        <w:textAlignment w:val="auto"/>
        <w:rPr>
          <w:rFonts w:cs="Arial"/>
          <w:bCs/>
          <w:color w:val="000000" w:themeColor="text1"/>
          <w:sz w:val="24"/>
        </w:rPr>
      </w:pPr>
    </w:p>
    <w:p w14:paraId="57E4C9D2" w14:textId="02D20C1C" w:rsidR="0017236E" w:rsidRPr="005C519B" w:rsidRDefault="0017236E" w:rsidP="00A2327F">
      <w:pPr>
        <w:pStyle w:val="Normlnweb"/>
        <w:numPr>
          <w:ilvl w:val="0"/>
          <w:numId w:val="60"/>
        </w:numPr>
        <w:rPr>
          <w:rFonts w:ascii="Arial" w:hAnsi="Arial" w:cs="Arial"/>
          <w:b/>
          <w:bCs/>
        </w:rPr>
      </w:pPr>
      <w:r w:rsidRPr="005C519B">
        <w:rPr>
          <w:rStyle w:val="Siln"/>
          <w:rFonts w:ascii="Arial" w:eastAsiaTheme="majorEastAsia" w:hAnsi="Arial" w:cs="Arial"/>
        </w:rPr>
        <w:t>1x automatický kávovar na zrnkovou kávu</w:t>
      </w:r>
      <w:bookmarkStart w:id="26" w:name="_GoBack"/>
      <w:bookmarkEnd w:id="26"/>
      <w:r w:rsidR="00CA7382" w:rsidRPr="005C519B">
        <w:rPr>
          <w:rFonts w:ascii="Arial" w:hAnsi="Arial" w:cs="Arial"/>
          <w:b/>
          <w:bCs/>
        </w:rPr>
        <w:t>:</w:t>
      </w:r>
    </w:p>
    <w:p w14:paraId="66C90D1D" w14:textId="798ABC28" w:rsidR="001176D5" w:rsidRDefault="002B474E" w:rsidP="00E8547F">
      <w:pPr>
        <w:pStyle w:val="Odstavecseseznamem"/>
        <w:numPr>
          <w:ilvl w:val="1"/>
          <w:numId w:val="60"/>
        </w:numPr>
        <w:jc w:val="both"/>
        <w:rPr>
          <w:rFonts w:cs="Arial"/>
          <w:bCs/>
          <w:color w:val="000000" w:themeColor="text1"/>
          <w:sz w:val="24"/>
        </w:rPr>
      </w:pPr>
      <w:r w:rsidRPr="00EA258F">
        <w:rPr>
          <w:rFonts w:cs="Arial"/>
          <w:bCs/>
          <w:color w:val="000000" w:themeColor="text1"/>
          <w:sz w:val="24"/>
          <w:shd w:val="clear" w:color="auto" w:fill="FFFFFF"/>
        </w:rPr>
        <w:t xml:space="preserve">černá barva, </w:t>
      </w:r>
      <w:r w:rsidR="001176D5" w:rsidRPr="00EA258F">
        <w:rPr>
          <w:rFonts w:cs="Arial"/>
          <w:bCs/>
          <w:color w:val="000000" w:themeColor="text1"/>
          <w:sz w:val="24"/>
          <w:shd w:val="clear" w:color="auto" w:fill="FFFFFF"/>
        </w:rPr>
        <w:t>tlak</w:t>
      </w:r>
      <w:r w:rsidRPr="00EA258F">
        <w:rPr>
          <w:rFonts w:cs="Arial"/>
          <w:bCs/>
          <w:color w:val="000000" w:themeColor="text1"/>
          <w:sz w:val="24"/>
          <w:shd w:val="clear" w:color="auto" w:fill="FFFFFF"/>
        </w:rPr>
        <w:t xml:space="preserve"> minimálně</w:t>
      </w:r>
      <w:r w:rsidR="001176D5" w:rsidRPr="00EA258F">
        <w:rPr>
          <w:rFonts w:cs="Arial"/>
          <w:bCs/>
          <w:color w:val="000000" w:themeColor="text1"/>
          <w:sz w:val="24"/>
          <w:shd w:val="clear" w:color="auto" w:fill="FFFFFF"/>
        </w:rPr>
        <w:t xml:space="preserve"> 15 bar</w:t>
      </w:r>
      <w:r w:rsidRPr="00EA258F">
        <w:rPr>
          <w:rFonts w:cs="Arial"/>
          <w:bCs/>
          <w:color w:val="000000" w:themeColor="text1"/>
          <w:sz w:val="24"/>
          <w:shd w:val="clear" w:color="auto" w:fill="FFFFFF"/>
        </w:rPr>
        <w:t xml:space="preserve">ů, </w:t>
      </w:r>
      <w:r w:rsidR="001176D5" w:rsidRPr="00EA258F">
        <w:rPr>
          <w:rFonts w:cs="Arial"/>
          <w:bCs/>
          <w:color w:val="000000" w:themeColor="text1"/>
          <w:sz w:val="24"/>
          <w:shd w:val="clear" w:color="auto" w:fill="FFFFFF"/>
        </w:rPr>
        <w:t xml:space="preserve">nastavení: </w:t>
      </w:r>
      <w:r w:rsidRPr="00EA258F">
        <w:rPr>
          <w:rFonts w:cs="Arial"/>
          <w:bCs/>
          <w:color w:val="000000" w:themeColor="text1"/>
          <w:sz w:val="24"/>
          <w:shd w:val="clear" w:color="auto" w:fill="FFFFFF"/>
        </w:rPr>
        <w:t xml:space="preserve">teploty, síly aroma a velikosti šálku, </w:t>
      </w:r>
      <w:r w:rsidR="001176D5" w:rsidRPr="00EA258F">
        <w:rPr>
          <w:rFonts w:cs="Arial"/>
          <w:bCs/>
          <w:color w:val="000000" w:themeColor="text1"/>
          <w:sz w:val="24"/>
          <w:shd w:val="clear" w:color="auto" w:fill="FFFFFF"/>
        </w:rPr>
        <w:t>vhodný pro</w:t>
      </w:r>
      <w:r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zrnkové kávy</w:t>
      </w:r>
      <w:r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tryska na páru</w:t>
      </w:r>
      <w:r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automatické odvápnění</w:t>
      </w:r>
      <w:r w:rsidRPr="00EA258F">
        <w:rPr>
          <w:rFonts w:cs="Arial"/>
          <w:bCs/>
          <w:color w:val="000000" w:themeColor="text1"/>
          <w:sz w:val="24"/>
          <w:shd w:val="clear" w:color="auto" w:fill="FFFFFF"/>
        </w:rPr>
        <w:t xml:space="preserve"> a čištění, </w:t>
      </w:r>
      <w:r w:rsidR="001176D5" w:rsidRPr="00EA258F">
        <w:rPr>
          <w:rFonts w:cs="Arial"/>
          <w:bCs/>
          <w:color w:val="000000" w:themeColor="text1"/>
          <w:sz w:val="24"/>
          <w:shd w:val="clear" w:color="auto" w:fill="FFFFFF"/>
        </w:rPr>
        <w:t xml:space="preserve">zásobník na vodu </w:t>
      </w:r>
      <w:r w:rsidRPr="00EA258F">
        <w:rPr>
          <w:rFonts w:cs="Arial"/>
          <w:bCs/>
          <w:color w:val="000000" w:themeColor="text1"/>
          <w:sz w:val="24"/>
          <w:shd w:val="clear" w:color="auto" w:fill="FFFFFF"/>
        </w:rPr>
        <w:t xml:space="preserve">minimálně </w:t>
      </w:r>
      <w:r w:rsidR="001176D5" w:rsidRPr="00EA258F">
        <w:rPr>
          <w:rFonts w:cs="Arial"/>
          <w:bCs/>
          <w:color w:val="000000" w:themeColor="text1"/>
          <w:sz w:val="24"/>
          <w:shd w:val="clear" w:color="auto" w:fill="FFFFFF"/>
        </w:rPr>
        <w:t>1,8 l</w:t>
      </w:r>
      <w:r w:rsidRPr="00EA258F">
        <w:rPr>
          <w:rFonts w:cs="Arial"/>
          <w:bCs/>
          <w:color w:val="000000" w:themeColor="text1"/>
          <w:sz w:val="24"/>
          <w:shd w:val="clear" w:color="auto" w:fill="FFFFFF"/>
        </w:rPr>
        <w:t xml:space="preserve">, </w:t>
      </w:r>
      <w:r w:rsidR="001176D5" w:rsidRPr="00EA258F">
        <w:rPr>
          <w:rFonts w:cs="Arial"/>
          <w:bCs/>
          <w:color w:val="000000" w:themeColor="text1"/>
          <w:sz w:val="24"/>
          <w:shd w:val="clear" w:color="auto" w:fill="FFFFFF"/>
        </w:rPr>
        <w:t xml:space="preserve">příkon </w:t>
      </w:r>
      <w:r w:rsidRPr="00EA258F">
        <w:rPr>
          <w:rFonts w:cs="Arial"/>
          <w:bCs/>
          <w:color w:val="000000" w:themeColor="text1"/>
          <w:sz w:val="24"/>
          <w:shd w:val="clear" w:color="auto" w:fill="FFFFFF"/>
        </w:rPr>
        <w:t xml:space="preserve">minimálně </w:t>
      </w:r>
      <w:r w:rsidR="001176D5" w:rsidRPr="00EA258F">
        <w:rPr>
          <w:rFonts w:cs="Arial"/>
          <w:bCs/>
          <w:color w:val="000000" w:themeColor="text1"/>
          <w:sz w:val="24"/>
          <w:shd w:val="clear" w:color="auto" w:fill="FFFFFF"/>
        </w:rPr>
        <w:t>1 450 W</w:t>
      </w:r>
      <w:r w:rsidRPr="00EA258F">
        <w:rPr>
          <w:rFonts w:cs="Arial"/>
          <w:bCs/>
          <w:color w:val="000000" w:themeColor="text1"/>
          <w:sz w:val="24"/>
          <w:shd w:val="clear" w:color="auto" w:fill="FFFFFF"/>
        </w:rPr>
        <w:t>, funkce automatického vypnutí</w:t>
      </w:r>
      <w:r w:rsidR="00EA258F" w:rsidRPr="00EA258F">
        <w:rPr>
          <w:rFonts w:cs="Arial"/>
          <w:bCs/>
          <w:color w:val="000000" w:themeColor="text1"/>
          <w:sz w:val="24"/>
        </w:rPr>
        <w:t>.</w:t>
      </w:r>
    </w:p>
    <w:p w14:paraId="5A615140" w14:textId="77777777" w:rsidR="00E8547F" w:rsidRPr="00E8547F" w:rsidRDefault="00E8547F" w:rsidP="00E8547F">
      <w:pPr>
        <w:ind w:left="1080"/>
        <w:rPr>
          <w:rFonts w:cs="Arial"/>
          <w:bCs/>
          <w:color w:val="000000" w:themeColor="text1"/>
          <w:sz w:val="24"/>
        </w:rPr>
      </w:pPr>
    </w:p>
    <w:p w14:paraId="7F1F64FC" w14:textId="3A2164B2" w:rsidR="0017236E" w:rsidRPr="005C519B" w:rsidRDefault="0017236E" w:rsidP="00A2327F">
      <w:pPr>
        <w:pStyle w:val="Normlnweb"/>
        <w:numPr>
          <w:ilvl w:val="0"/>
          <w:numId w:val="60"/>
        </w:numPr>
        <w:rPr>
          <w:rStyle w:val="Siln"/>
          <w:rFonts w:ascii="Arial" w:hAnsi="Arial" w:cs="Arial"/>
          <w:b w:val="0"/>
          <w:bCs w:val="0"/>
        </w:rPr>
      </w:pPr>
      <w:r w:rsidRPr="005C519B">
        <w:rPr>
          <w:rStyle w:val="Siln"/>
          <w:rFonts w:ascii="Arial" w:eastAsiaTheme="majorEastAsia" w:hAnsi="Arial" w:cs="Arial"/>
        </w:rPr>
        <w:t xml:space="preserve">1x recirkulační digestoř </w:t>
      </w:r>
      <w:r w:rsidR="00CA7382" w:rsidRPr="005C519B">
        <w:rPr>
          <w:rStyle w:val="Siln"/>
          <w:rFonts w:ascii="Arial" w:eastAsiaTheme="majorEastAsia" w:hAnsi="Arial" w:cs="Arial"/>
        </w:rPr>
        <w:t xml:space="preserve">komínová </w:t>
      </w:r>
      <w:r w:rsidRPr="005C519B">
        <w:rPr>
          <w:rStyle w:val="Siln"/>
          <w:rFonts w:ascii="Arial" w:eastAsiaTheme="majorEastAsia" w:hAnsi="Arial" w:cs="Arial"/>
        </w:rPr>
        <w:t>(i s filtry – 2ks)</w:t>
      </w:r>
      <w:r w:rsidR="00CA7382" w:rsidRPr="005C519B">
        <w:rPr>
          <w:rStyle w:val="Siln"/>
          <w:rFonts w:ascii="Arial" w:eastAsiaTheme="majorEastAsia" w:hAnsi="Arial" w:cs="Arial"/>
        </w:rPr>
        <w:t>:</w:t>
      </w:r>
    </w:p>
    <w:p w14:paraId="78CEC5D4" w14:textId="03BBDDA3" w:rsidR="00E8547F" w:rsidRDefault="00CA7382" w:rsidP="00E8547F">
      <w:pPr>
        <w:pStyle w:val="Normlnweb"/>
        <w:numPr>
          <w:ilvl w:val="1"/>
          <w:numId w:val="60"/>
        </w:numPr>
        <w:jc w:val="both"/>
        <w:rPr>
          <w:rFonts w:ascii="Arial" w:hAnsi="Arial" w:cs="Arial"/>
          <w:bCs/>
          <w:color w:val="000000" w:themeColor="text1"/>
          <w:shd w:val="clear" w:color="auto" w:fill="FFFFFF"/>
        </w:rPr>
      </w:pPr>
      <w:r w:rsidRPr="00E8547F">
        <w:rPr>
          <w:rFonts w:ascii="Arial" w:hAnsi="Arial" w:cs="Arial"/>
          <w:bCs/>
          <w:color w:val="000000" w:themeColor="text1"/>
          <w:shd w:val="clear" w:color="auto" w:fill="FFFFFF"/>
        </w:rPr>
        <w:t xml:space="preserve">barva černá, </w:t>
      </w:r>
      <w:r w:rsidR="00B867C2" w:rsidRPr="00E8547F">
        <w:rPr>
          <w:rFonts w:ascii="Arial" w:hAnsi="Arial" w:cs="Arial"/>
          <w:bCs/>
          <w:color w:val="000000" w:themeColor="text1"/>
          <w:shd w:val="clear" w:color="auto" w:fill="FFFFFF"/>
        </w:rPr>
        <w:t>komínový odsavač par</w:t>
      </w:r>
      <w:r w:rsidRPr="00E8547F">
        <w:rPr>
          <w:rFonts w:ascii="Arial" w:hAnsi="Arial" w:cs="Arial"/>
          <w:bCs/>
          <w:color w:val="000000" w:themeColor="text1"/>
          <w:shd w:val="clear" w:color="auto" w:fill="FFFFFF"/>
        </w:rPr>
        <w:t xml:space="preserve">, </w:t>
      </w:r>
      <w:r w:rsidR="00B867C2" w:rsidRPr="00E8547F">
        <w:rPr>
          <w:rFonts w:ascii="Arial" w:hAnsi="Arial" w:cs="Arial"/>
          <w:bCs/>
          <w:color w:val="000000" w:themeColor="text1"/>
          <w:shd w:val="clear" w:color="auto" w:fill="FFFFFF"/>
        </w:rPr>
        <w:t xml:space="preserve">výkon </w:t>
      </w:r>
      <w:r w:rsidRPr="00E8547F">
        <w:rPr>
          <w:rFonts w:ascii="Arial" w:hAnsi="Arial" w:cs="Arial"/>
          <w:bCs/>
          <w:color w:val="000000" w:themeColor="text1"/>
          <w:shd w:val="clear" w:color="auto" w:fill="FFFFFF"/>
        </w:rPr>
        <w:t>minimálně</w:t>
      </w:r>
      <w:r w:rsidR="00B867C2" w:rsidRPr="00E8547F">
        <w:rPr>
          <w:rFonts w:ascii="Arial" w:hAnsi="Arial" w:cs="Arial"/>
          <w:bCs/>
          <w:color w:val="000000" w:themeColor="text1"/>
          <w:shd w:val="clear" w:color="auto" w:fill="FFFFFF"/>
        </w:rPr>
        <w:t xml:space="preserve"> </w:t>
      </w:r>
      <w:r w:rsidRPr="00E8547F">
        <w:rPr>
          <w:rFonts w:ascii="Arial" w:hAnsi="Arial" w:cs="Arial"/>
          <w:bCs/>
          <w:color w:val="000000" w:themeColor="text1"/>
          <w:shd w:val="clear" w:color="auto" w:fill="FFFFFF"/>
        </w:rPr>
        <w:t>500</w:t>
      </w:r>
      <w:r w:rsidR="00B867C2" w:rsidRPr="00E8547F">
        <w:rPr>
          <w:rFonts w:ascii="Arial" w:hAnsi="Arial" w:cs="Arial"/>
          <w:bCs/>
          <w:color w:val="000000" w:themeColor="text1"/>
          <w:shd w:val="clear" w:color="auto" w:fill="FFFFFF"/>
        </w:rPr>
        <w:t xml:space="preserve"> m³/h</w:t>
      </w:r>
      <w:r w:rsidRPr="00E8547F">
        <w:rPr>
          <w:rFonts w:ascii="Arial" w:hAnsi="Arial" w:cs="Arial"/>
          <w:bCs/>
          <w:color w:val="000000" w:themeColor="text1"/>
          <w:shd w:val="clear" w:color="auto" w:fill="FFFFFF"/>
        </w:rPr>
        <w:t xml:space="preserve">, </w:t>
      </w:r>
      <w:r w:rsidR="00B867C2" w:rsidRPr="00E8547F">
        <w:rPr>
          <w:rFonts w:ascii="Arial" w:hAnsi="Arial" w:cs="Arial"/>
          <w:bCs/>
          <w:color w:val="000000" w:themeColor="text1"/>
          <w:shd w:val="clear" w:color="auto" w:fill="FFFFFF"/>
        </w:rPr>
        <w:t>3 stupně výkon</w:t>
      </w:r>
      <w:r w:rsidRPr="00E8547F">
        <w:rPr>
          <w:rFonts w:ascii="Arial" w:hAnsi="Arial" w:cs="Arial"/>
          <w:bCs/>
          <w:color w:val="000000" w:themeColor="text1"/>
          <w:shd w:val="clear" w:color="auto" w:fill="FFFFFF"/>
        </w:rPr>
        <w:t xml:space="preserve">u, </w:t>
      </w:r>
      <w:r w:rsidR="00B867C2" w:rsidRPr="00E8547F">
        <w:rPr>
          <w:rFonts w:ascii="Arial" w:hAnsi="Arial" w:cs="Arial"/>
          <w:bCs/>
          <w:color w:val="000000" w:themeColor="text1"/>
          <w:shd w:val="clear" w:color="auto" w:fill="FFFFFF"/>
        </w:rPr>
        <w:t>možnost recirkulace (</w:t>
      </w:r>
      <w:r w:rsidRPr="00E8547F">
        <w:rPr>
          <w:rFonts w:ascii="Arial" w:hAnsi="Arial" w:cs="Arial"/>
          <w:bCs/>
          <w:color w:val="000000" w:themeColor="text1"/>
          <w:shd w:val="clear" w:color="auto" w:fill="FFFFFF"/>
        </w:rPr>
        <w:t>dodání s dvěma filtry</w:t>
      </w:r>
      <w:r w:rsidR="00B867C2" w:rsidRPr="00E8547F">
        <w:rPr>
          <w:rFonts w:ascii="Arial" w:hAnsi="Arial" w:cs="Arial"/>
          <w:bCs/>
          <w:color w:val="000000" w:themeColor="text1"/>
          <w:shd w:val="clear" w:color="auto" w:fill="FFFFFF"/>
        </w:rPr>
        <w:t>)</w:t>
      </w:r>
      <w:r w:rsidRPr="00E8547F">
        <w:rPr>
          <w:rFonts w:ascii="Arial" w:hAnsi="Arial" w:cs="Arial"/>
          <w:bCs/>
          <w:color w:val="000000" w:themeColor="text1"/>
          <w:shd w:val="clear" w:color="auto" w:fill="FFFFFF"/>
        </w:rPr>
        <w:t xml:space="preserve">, </w:t>
      </w:r>
      <w:r w:rsidR="00B867C2" w:rsidRPr="00E8547F">
        <w:rPr>
          <w:rFonts w:ascii="Arial" w:hAnsi="Arial" w:cs="Arial"/>
          <w:bCs/>
          <w:color w:val="000000" w:themeColor="text1"/>
          <w:shd w:val="clear" w:color="auto" w:fill="FFFFFF"/>
        </w:rPr>
        <w:t>LE</w:t>
      </w:r>
      <w:r w:rsidRPr="00E8547F">
        <w:rPr>
          <w:rFonts w:ascii="Arial" w:hAnsi="Arial" w:cs="Arial"/>
          <w:bCs/>
          <w:color w:val="000000" w:themeColor="text1"/>
          <w:shd w:val="clear" w:color="auto" w:fill="FFFFFF"/>
        </w:rPr>
        <w:t xml:space="preserve">D </w:t>
      </w:r>
      <w:r w:rsidR="00B867C2" w:rsidRPr="00E8547F">
        <w:rPr>
          <w:rFonts w:ascii="Arial" w:hAnsi="Arial" w:cs="Arial"/>
          <w:bCs/>
          <w:color w:val="000000" w:themeColor="text1"/>
          <w:shd w:val="clear" w:color="auto" w:fill="FFFFFF"/>
        </w:rPr>
        <w:t>osvětlení</w:t>
      </w:r>
      <w:r w:rsidRPr="00E8547F">
        <w:rPr>
          <w:rFonts w:ascii="Arial" w:hAnsi="Arial" w:cs="Arial"/>
          <w:bCs/>
          <w:color w:val="000000" w:themeColor="text1"/>
          <w:shd w:val="clear" w:color="auto" w:fill="FFFFFF"/>
        </w:rPr>
        <w:t xml:space="preserve">, </w:t>
      </w:r>
      <w:r w:rsidR="00B867C2" w:rsidRPr="00E8547F">
        <w:rPr>
          <w:rFonts w:ascii="Arial" w:hAnsi="Arial" w:cs="Arial"/>
          <w:bCs/>
          <w:color w:val="000000" w:themeColor="text1"/>
          <w:shd w:val="clear" w:color="auto" w:fill="FFFFFF"/>
        </w:rPr>
        <w:t>kovové tukové filtry</w:t>
      </w:r>
      <w:r w:rsidRPr="00E8547F">
        <w:rPr>
          <w:rFonts w:ascii="Arial" w:hAnsi="Arial" w:cs="Arial"/>
          <w:bCs/>
          <w:color w:val="000000" w:themeColor="text1"/>
          <w:shd w:val="clear" w:color="auto" w:fill="FFFFFF"/>
        </w:rPr>
        <w:t xml:space="preserve"> s polyuretanovou pěnou</w:t>
      </w:r>
      <w:r w:rsidR="00E8547F" w:rsidRPr="00E8547F">
        <w:rPr>
          <w:rFonts w:ascii="Arial" w:hAnsi="Arial" w:cs="Arial"/>
          <w:bCs/>
          <w:color w:val="000000" w:themeColor="text1"/>
          <w:shd w:val="clear" w:color="auto" w:fill="FFFFFF"/>
        </w:rPr>
        <w:t>.</w:t>
      </w:r>
    </w:p>
    <w:p w14:paraId="5932663E" w14:textId="77777777" w:rsidR="00E8547F" w:rsidRPr="00E8547F" w:rsidRDefault="00E8547F" w:rsidP="00E8547F">
      <w:pPr>
        <w:pStyle w:val="Normlnweb"/>
        <w:ind w:left="1440"/>
        <w:rPr>
          <w:rStyle w:val="Siln"/>
          <w:rFonts w:ascii="Arial" w:hAnsi="Arial" w:cs="Arial"/>
          <w:b w:val="0"/>
          <w:color w:val="000000" w:themeColor="text1"/>
          <w:shd w:val="clear" w:color="auto" w:fill="FFFFFF"/>
        </w:rPr>
      </w:pPr>
    </w:p>
    <w:p w14:paraId="0F77CAED" w14:textId="63957C4F" w:rsidR="00225E0D" w:rsidRDefault="00225E0D" w:rsidP="00E8547F">
      <w:pPr>
        <w:pStyle w:val="Odstavecseseznamem"/>
        <w:numPr>
          <w:ilvl w:val="0"/>
          <w:numId w:val="60"/>
        </w:numPr>
        <w:spacing w:after="0" w:line="240" w:lineRule="auto"/>
        <w:ind w:hanging="357"/>
        <w:rPr>
          <w:rStyle w:val="Siln"/>
          <w:rFonts w:eastAsiaTheme="majorEastAsia" w:cs="Arial"/>
          <w:sz w:val="24"/>
        </w:rPr>
      </w:pPr>
      <w:r w:rsidRPr="00225E0D">
        <w:rPr>
          <w:rStyle w:val="Siln"/>
          <w:rFonts w:eastAsiaTheme="majorEastAsia" w:cs="Arial"/>
        </w:rPr>
        <w:t xml:space="preserve">1x </w:t>
      </w:r>
      <w:r w:rsidRPr="00225E0D">
        <w:rPr>
          <w:rStyle w:val="Siln"/>
          <w:rFonts w:eastAsiaTheme="majorEastAsia" w:cs="Arial"/>
          <w:sz w:val="24"/>
        </w:rPr>
        <w:t>Ohřívač elektrický zásobníkový</w:t>
      </w:r>
      <w:r>
        <w:rPr>
          <w:rStyle w:val="Siln"/>
          <w:rFonts w:eastAsiaTheme="majorEastAsia" w:cs="Arial"/>
          <w:sz w:val="24"/>
        </w:rPr>
        <w:t>:</w:t>
      </w:r>
    </w:p>
    <w:p w14:paraId="46154F38" w14:textId="45E2DC97" w:rsidR="00225E0D" w:rsidRDefault="00225E0D" w:rsidP="00E8547F">
      <w:pPr>
        <w:pStyle w:val="Odstavecseseznamem"/>
        <w:numPr>
          <w:ilvl w:val="1"/>
          <w:numId w:val="60"/>
        </w:numPr>
        <w:spacing w:after="0" w:line="240" w:lineRule="auto"/>
        <w:ind w:hanging="357"/>
        <w:jc w:val="both"/>
        <w:rPr>
          <w:rStyle w:val="Siln"/>
          <w:rFonts w:eastAsiaTheme="majorEastAsia" w:cs="Arial"/>
          <w:b w:val="0"/>
          <w:color w:val="000000" w:themeColor="text1"/>
          <w:sz w:val="24"/>
        </w:rPr>
      </w:pPr>
      <w:r w:rsidRPr="00E8547F">
        <w:rPr>
          <w:rStyle w:val="Siln"/>
          <w:rFonts w:eastAsiaTheme="majorEastAsia" w:cs="Arial"/>
          <w:b w:val="0"/>
          <w:color w:val="000000" w:themeColor="text1"/>
          <w:sz w:val="24"/>
        </w:rPr>
        <w:t>tlakový závěsný ohřívač vody, instalace do skříňky pod dřez, příkon minimálně 2 kW, elektronický termostat, objem minimálně 10 l</w:t>
      </w:r>
      <w:r w:rsidR="00E8547F" w:rsidRPr="00E8547F">
        <w:rPr>
          <w:rStyle w:val="Siln"/>
          <w:rFonts w:eastAsiaTheme="majorEastAsia" w:cs="Arial"/>
          <w:b w:val="0"/>
          <w:color w:val="000000" w:themeColor="text1"/>
          <w:sz w:val="24"/>
        </w:rPr>
        <w:t>.</w:t>
      </w:r>
    </w:p>
    <w:p w14:paraId="2B355B88" w14:textId="74E3B24A" w:rsidR="00E8547F" w:rsidRDefault="00E8547F" w:rsidP="00E8547F">
      <w:pPr>
        <w:pStyle w:val="Odstavecseseznamem"/>
        <w:spacing w:after="0" w:line="240" w:lineRule="auto"/>
        <w:ind w:left="1440"/>
        <w:rPr>
          <w:rStyle w:val="Siln"/>
          <w:rFonts w:eastAsiaTheme="majorEastAsia" w:cs="Arial"/>
          <w:b w:val="0"/>
          <w:color w:val="000000" w:themeColor="text1"/>
          <w:sz w:val="24"/>
        </w:rPr>
      </w:pPr>
    </w:p>
    <w:p w14:paraId="5E3BBF6F" w14:textId="77777777" w:rsidR="00E8547F" w:rsidRPr="00E8547F" w:rsidRDefault="00E8547F" w:rsidP="00E8547F">
      <w:pPr>
        <w:pStyle w:val="Odstavecseseznamem"/>
        <w:spacing w:after="0" w:line="240" w:lineRule="auto"/>
        <w:ind w:left="1440"/>
        <w:rPr>
          <w:rStyle w:val="Siln"/>
          <w:rFonts w:eastAsiaTheme="majorEastAsia" w:cs="Arial"/>
          <w:b w:val="0"/>
          <w:color w:val="000000" w:themeColor="text1"/>
          <w:sz w:val="24"/>
        </w:rPr>
      </w:pPr>
    </w:p>
    <w:p w14:paraId="37C3A38E" w14:textId="77777777" w:rsidR="00225E0D" w:rsidRPr="00225E0D" w:rsidRDefault="00225E0D" w:rsidP="00E8547F">
      <w:pPr>
        <w:pStyle w:val="Odstavecseseznamem"/>
        <w:spacing w:after="0" w:line="240" w:lineRule="auto"/>
        <w:rPr>
          <w:rStyle w:val="Siln"/>
          <w:rFonts w:eastAsiaTheme="majorEastAsia" w:cs="Arial"/>
          <w:color w:val="00B050"/>
          <w:sz w:val="2"/>
          <w:szCs w:val="2"/>
        </w:rPr>
      </w:pPr>
    </w:p>
    <w:p w14:paraId="467BE3D0" w14:textId="2B7A1FC6" w:rsidR="00225E0D" w:rsidRDefault="00225E0D" w:rsidP="00E8547F">
      <w:pPr>
        <w:pStyle w:val="Odstavecseseznamem"/>
        <w:numPr>
          <w:ilvl w:val="0"/>
          <w:numId w:val="60"/>
        </w:numPr>
        <w:spacing w:after="0" w:line="240" w:lineRule="auto"/>
        <w:rPr>
          <w:rStyle w:val="Siln"/>
          <w:rFonts w:eastAsiaTheme="majorEastAsia" w:cs="Arial"/>
          <w:sz w:val="24"/>
        </w:rPr>
      </w:pPr>
      <w:r w:rsidRPr="00225E0D">
        <w:rPr>
          <w:rStyle w:val="Siln"/>
          <w:rFonts w:eastAsiaTheme="majorEastAsia" w:cs="Arial"/>
        </w:rPr>
        <w:t xml:space="preserve">1x </w:t>
      </w:r>
      <w:r>
        <w:rPr>
          <w:rStyle w:val="Siln"/>
          <w:rFonts w:eastAsiaTheme="majorEastAsia" w:cs="Arial"/>
          <w:sz w:val="24"/>
        </w:rPr>
        <w:t>dřez s kohoutkem:</w:t>
      </w:r>
    </w:p>
    <w:p w14:paraId="35AD046A" w14:textId="5B9E320B" w:rsidR="00225E0D" w:rsidRPr="00E8547F" w:rsidRDefault="00225E0D" w:rsidP="00E8547F">
      <w:pPr>
        <w:pStyle w:val="Odstavecseseznamem"/>
        <w:numPr>
          <w:ilvl w:val="1"/>
          <w:numId w:val="60"/>
        </w:numPr>
        <w:spacing w:after="0" w:line="240" w:lineRule="auto"/>
        <w:jc w:val="both"/>
        <w:rPr>
          <w:rStyle w:val="Siln"/>
          <w:rFonts w:eastAsiaTheme="majorEastAsia" w:cs="Arial"/>
          <w:b w:val="0"/>
          <w:color w:val="000000" w:themeColor="text1"/>
          <w:sz w:val="24"/>
          <w:szCs w:val="28"/>
        </w:rPr>
      </w:pPr>
      <w:r w:rsidRPr="00E8547F">
        <w:rPr>
          <w:rStyle w:val="Siln"/>
          <w:rFonts w:eastAsiaTheme="majorEastAsia" w:cs="Arial"/>
          <w:b w:val="0"/>
          <w:color w:val="000000" w:themeColor="text1"/>
          <w:sz w:val="24"/>
          <w:szCs w:val="28"/>
        </w:rPr>
        <w:t>nerezový dřez</w:t>
      </w:r>
      <w:r w:rsidR="00AB711F" w:rsidRPr="00E8547F">
        <w:rPr>
          <w:rStyle w:val="Siln"/>
          <w:rFonts w:eastAsiaTheme="majorEastAsia" w:cs="Arial"/>
          <w:b w:val="0"/>
          <w:color w:val="000000" w:themeColor="text1"/>
          <w:sz w:val="24"/>
          <w:szCs w:val="28"/>
        </w:rPr>
        <w:t xml:space="preserve"> s odkapávací plochou</w:t>
      </w:r>
      <w:r w:rsidRPr="00E8547F">
        <w:rPr>
          <w:rStyle w:val="Siln"/>
          <w:rFonts w:eastAsiaTheme="majorEastAsia" w:cs="Arial"/>
          <w:b w:val="0"/>
          <w:color w:val="000000" w:themeColor="text1"/>
          <w:sz w:val="24"/>
          <w:szCs w:val="28"/>
        </w:rPr>
        <w:t xml:space="preserve"> i kohoutek, velikost</w:t>
      </w:r>
      <w:r w:rsidR="00AB711F" w:rsidRPr="00E8547F">
        <w:rPr>
          <w:rStyle w:val="Siln"/>
          <w:rFonts w:eastAsiaTheme="majorEastAsia" w:cs="Arial"/>
          <w:b w:val="0"/>
          <w:color w:val="000000" w:themeColor="text1"/>
          <w:sz w:val="24"/>
          <w:szCs w:val="28"/>
        </w:rPr>
        <w:t xml:space="preserve"> cca</w:t>
      </w:r>
      <w:r w:rsidRPr="00E8547F">
        <w:rPr>
          <w:rStyle w:val="Siln"/>
          <w:rFonts w:eastAsiaTheme="majorEastAsia" w:cs="Arial"/>
          <w:b w:val="0"/>
          <w:color w:val="000000" w:themeColor="text1"/>
          <w:sz w:val="24"/>
          <w:szCs w:val="28"/>
        </w:rPr>
        <w:t xml:space="preserve"> 50x80,</w:t>
      </w:r>
      <w:r w:rsidR="00AB711F" w:rsidRPr="00E8547F">
        <w:rPr>
          <w:rStyle w:val="Siln"/>
          <w:rFonts w:eastAsiaTheme="majorEastAsia" w:cs="Arial"/>
          <w:b w:val="0"/>
          <w:color w:val="000000" w:themeColor="text1"/>
          <w:sz w:val="24"/>
          <w:szCs w:val="28"/>
        </w:rPr>
        <w:t xml:space="preserve"> poměr dřezu a odkapávací plochy cca 50:50, </w:t>
      </w:r>
      <w:r w:rsidR="001C7581" w:rsidRPr="00E8547F">
        <w:rPr>
          <w:rStyle w:val="Siln"/>
          <w:rFonts w:eastAsiaTheme="majorEastAsia" w:cs="Arial"/>
          <w:b w:val="0"/>
          <w:color w:val="000000" w:themeColor="text1"/>
          <w:sz w:val="24"/>
          <w:szCs w:val="28"/>
        </w:rPr>
        <w:t>zabudovaný ve</w:t>
      </w:r>
      <w:r w:rsidRPr="00E8547F">
        <w:rPr>
          <w:rStyle w:val="Siln"/>
          <w:rFonts w:eastAsiaTheme="majorEastAsia" w:cs="Arial"/>
          <w:b w:val="0"/>
          <w:color w:val="000000" w:themeColor="text1"/>
          <w:sz w:val="24"/>
          <w:szCs w:val="28"/>
        </w:rPr>
        <w:t xml:space="preserve"> volně stojící skří</w:t>
      </w:r>
      <w:r w:rsidR="00AB711F" w:rsidRPr="00E8547F">
        <w:rPr>
          <w:rStyle w:val="Siln"/>
          <w:rFonts w:eastAsiaTheme="majorEastAsia" w:cs="Arial"/>
          <w:b w:val="0"/>
          <w:color w:val="000000" w:themeColor="text1"/>
          <w:sz w:val="24"/>
          <w:szCs w:val="28"/>
        </w:rPr>
        <w:t>ňce, voda i odpady nachystány, součástí bude i zapojení a nákup hadiček a případných redukcí</w:t>
      </w:r>
      <w:r w:rsidR="001C7581" w:rsidRPr="00E8547F">
        <w:rPr>
          <w:rStyle w:val="Siln"/>
          <w:rFonts w:eastAsiaTheme="majorEastAsia" w:cs="Arial"/>
          <w:b w:val="0"/>
          <w:color w:val="000000" w:themeColor="text1"/>
          <w:sz w:val="24"/>
          <w:szCs w:val="28"/>
        </w:rPr>
        <w:t>, velikost kohoutku bude odpovídat zvolenému dřezu.</w:t>
      </w:r>
    </w:p>
    <w:p w14:paraId="31714322" w14:textId="77777777" w:rsidR="00B867C2" w:rsidRPr="00B867C2" w:rsidRDefault="00B867C2" w:rsidP="00B867C2">
      <w:pPr>
        <w:pStyle w:val="Normlnweb"/>
        <w:rPr>
          <w:rStyle w:val="Siln"/>
          <w:rFonts w:ascii="Arial" w:hAnsi="Arial" w:cs="Arial"/>
          <w:b w:val="0"/>
          <w:bCs w:val="0"/>
          <w:color w:val="FF0000"/>
        </w:rPr>
      </w:pPr>
    </w:p>
    <w:sectPr w:rsidR="00B867C2" w:rsidRPr="00B867C2">
      <w:headerReference w:type="default" r:id="rId23"/>
      <w:footerReference w:type="default" r:id="rId24"/>
      <w:pgSz w:w="11906" w:h="16838"/>
      <w:pgMar w:top="1417" w:right="1417" w:bottom="1417" w:left="1417" w:header="708" w:footer="42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A8FBD" w14:textId="77777777" w:rsidR="00B31A5A" w:rsidRDefault="00B31A5A">
      <w:r>
        <w:separator/>
      </w:r>
    </w:p>
  </w:endnote>
  <w:endnote w:type="continuationSeparator" w:id="0">
    <w:p w14:paraId="5F633E0E" w14:textId="77777777" w:rsidR="00B31A5A" w:rsidRDefault="00B3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
    <w:altName w:val="Times New Roman"/>
    <w:charset w:val="00"/>
    <w:family w:val="auto"/>
    <w:pitch w:val="variable"/>
  </w:font>
  <w:font w:name="Calibri Light">
    <w:panose1 w:val="020F0302020204030204"/>
    <w:charset w:val="EE"/>
    <w:family w:val="swiss"/>
    <w:pitch w:val="variable"/>
    <w:sig w:usb0="E4002EFF" w:usb1="C2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EA89" w14:textId="4CF7FE05" w:rsidR="0021073C" w:rsidRDefault="00984F2F">
    <w:pPr>
      <w:pStyle w:val="Zpat"/>
      <w:jc w:val="right"/>
    </w:pPr>
    <w:r>
      <w:fldChar w:fldCharType="begin"/>
    </w:r>
    <w:r>
      <w:instrText xml:space="preserve"> PAGE </w:instrText>
    </w:r>
    <w:r>
      <w:fldChar w:fldCharType="separate"/>
    </w:r>
    <w:r w:rsidR="00E8547F">
      <w:rPr>
        <w:noProof/>
      </w:rPr>
      <w:t>17</w:t>
    </w:r>
    <w:r>
      <w:fldChar w:fldCharType="end"/>
    </w:r>
  </w:p>
  <w:p w14:paraId="374175E4" w14:textId="77777777" w:rsidR="0021073C" w:rsidRDefault="0021073C">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84ACF" w14:textId="77777777" w:rsidR="00B31A5A" w:rsidRDefault="00B31A5A">
      <w:r>
        <w:rPr>
          <w:color w:val="000000"/>
        </w:rPr>
        <w:separator/>
      </w:r>
    </w:p>
  </w:footnote>
  <w:footnote w:type="continuationSeparator" w:id="0">
    <w:p w14:paraId="325E0AB3" w14:textId="77777777" w:rsidR="00B31A5A" w:rsidRDefault="00B31A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8C2A" w14:textId="77777777" w:rsidR="0021073C" w:rsidRDefault="0021073C">
    <w:pPr>
      <w:pStyle w:val="Default"/>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2964"/>
    <w:multiLevelType w:val="multilevel"/>
    <w:tmpl w:val="183E5E0A"/>
    <w:styleLink w:val="WWNum8"/>
    <w:lvl w:ilvl="0">
      <w:start w:val="1"/>
      <w:numFmt w:val="decimal"/>
      <w:lvlText w:val="%1."/>
      <w:lvlJc w:val="left"/>
      <w:pPr>
        <w:ind w:left="360" w:hanging="360"/>
      </w:pPr>
      <w:rPr>
        <w:rFonts w:ascii="Arial" w:hAnsi="Arial" w:cs="Arial"/>
        <w:i w:val="0"/>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 w15:restartNumberingAfterBreak="0">
    <w:nsid w:val="074D3D74"/>
    <w:multiLevelType w:val="hybridMultilevel"/>
    <w:tmpl w:val="A5589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4F5E9A"/>
    <w:multiLevelType w:val="multilevel"/>
    <w:tmpl w:val="F2B82922"/>
    <w:styleLink w:val="WWNum12"/>
    <w:lvl w:ilvl="0">
      <w:numFmt w:val="bullet"/>
      <w:lvlText w:val=""/>
      <w:lvlJc w:val="left"/>
      <w:pPr>
        <w:ind w:left="1146" w:hanging="360"/>
      </w:pPr>
      <w:rPr>
        <w:rFonts w:ascii="Symbol" w:hAnsi="Symbol"/>
      </w:rPr>
    </w:lvl>
    <w:lvl w:ilvl="1">
      <w:numFmt w:val="bullet"/>
      <w:lvlText w:val="o"/>
      <w:lvlJc w:val="left"/>
      <w:pPr>
        <w:ind w:left="1866" w:hanging="360"/>
      </w:pPr>
      <w:rPr>
        <w:rFonts w:ascii="Times New Roman" w:hAnsi="Times New Roman" w:cs="Courier New"/>
      </w:rPr>
    </w:lvl>
    <w:lvl w:ilvl="2">
      <w:numFmt w:val="bullet"/>
      <w:lvlText w:val=""/>
      <w:lvlJc w:val="left"/>
      <w:pPr>
        <w:ind w:left="2586" w:hanging="360"/>
      </w:pPr>
    </w:lvl>
    <w:lvl w:ilvl="3">
      <w:numFmt w:val="bullet"/>
      <w:lvlText w:val=""/>
      <w:lvlJc w:val="left"/>
      <w:pPr>
        <w:ind w:left="3306" w:hanging="360"/>
      </w:pPr>
      <w:rPr>
        <w:rFonts w:ascii="Symbol" w:hAnsi="Symbol"/>
      </w:rPr>
    </w:lvl>
    <w:lvl w:ilvl="4">
      <w:numFmt w:val="bullet"/>
      <w:lvlText w:val="o"/>
      <w:lvlJc w:val="left"/>
      <w:pPr>
        <w:ind w:left="4026" w:hanging="360"/>
      </w:pPr>
      <w:rPr>
        <w:rFonts w:ascii="Times New Roman" w:hAnsi="Times New Roman" w:cs="Courier New"/>
      </w:rPr>
    </w:lvl>
    <w:lvl w:ilvl="5">
      <w:numFmt w:val="bullet"/>
      <w:lvlText w:val=""/>
      <w:lvlJc w:val="left"/>
      <w:pPr>
        <w:ind w:left="4746" w:hanging="360"/>
      </w:pPr>
    </w:lvl>
    <w:lvl w:ilvl="6">
      <w:numFmt w:val="bullet"/>
      <w:lvlText w:val=""/>
      <w:lvlJc w:val="left"/>
      <w:pPr>
        <w:ind w:left="5466" w:hanging="360"/>
      </w:pPr>
      <w:rPr>
        <w:rFonts w:ascii="Symbol" w:hAnsi="Symbol"/>
      </w:rPr>
    </w:lvl>
    <w:lvl w:ilvl="7">
      <w:numFmt w:val="bullet"/>
      <w:lvlText w:val="o"/>
      <w:lvlJc w:val="left"/>
      <w:pPr>
        <w:ind w:left="6186" w:hanging="360"/>
      </w:pPr>
      <w:rPr>
        <w:rFonts w:ascii="Times New Roman" w:hAnsi="Times New Roman" w:cs="Courier New"/>
      </w:rPr>
    </w:lvl>
    <w:lvl w:ilvl="8">
      <w:numFmt w:val="bullet"/>
      <w:lvlText w:val=""/>
      <w:lvlJc w:val="left"/>
      <w:pPr>
        <w:ind w:left="6906" w:hanging="360"/>
      </w:pPr>
    </w:lvl>
  </w:abstractNum>
  <w:abstractNum w:abstractNumId="3" w15:restartNumberingAfterBreak="0">
    <w:nsid w:val="09AC4ACB"/>
    <w:multiLevelType w:val="multilevel"/>
    <w:tmpl w:val="12908180"/>
    <w:styleLink w:val="WWNum9"/>
    <w:lvl w:ilvl="0">
      <w:start w:val="1"/>
      <w:numFmt w:val="decimal"/>
      <w:lvlText w:val="%1."/>
      <w:lvlJc w:val="left"/>
      <w:pPr>
        <w:ind w:left="360" w:hanging="360"/>
      </w:pPr>
      <w:rPr>
        <w:rFonts w:ascii="Calibri" w:hAnsi="Calibri" w:cs="Calibri"/>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15:restartNumberingAfterBreak="0">
    <w:nsid w:val="0A674A87"/>
    <w:multiLevelType w:val="multilevel"/>
    <w:tmpl w:val="9F7A7286"/>
    <w:styleLink w:val="WWOutlineListStyle9"/>
    <w:lvl w:ilvl="0">
      <w:start w:val="1"/>
      <w:numFmt w:val="decimal"/>
      <w:pStyle w:val="lnek1"/>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0E4E665D"/>
    <w:multiLevelType w:val="multilevel"/>
    <w:tmpl w:val="763EB704"/>
    <w:styleLink w:val="WWNum1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546415"/>
    <w:multiLevelType w:val="multilevel"/>
    <w:tmpl w:val="67B2963C"/>
    <w:styleLink w:val="WWNum15"/>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AD22C8"/>
    <w:multiLevelType w:val="multilevel"/>
    <w:tmpl w:val="1ED412E8"/>
    <w:styleLink w:val="WWOutlineListStyle4"/>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00658AC"/>
    <w:multiLevelType w:val="multilevel"/>
    <w:tmpl w:val="1A300B2E"/>
    <w:styleLink w:val="Bezseznamu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55807DD"/>
    <w:multiLevelType w:val="multilevel"/>
    <w:tmpl w:val="A9768B9A"/>
    <w:styleLink w:val="WWOutlineListStyle"/>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5FB6C9E"/>
    <w:multiLevelType w:val="multilevel"/>
    <w:tmpl w:val="504CFF76"/>
    <w:styleLink w:val="WWNum1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F61B5A"/>
    <w:multiLevelType w:val="multilevel"/>
    <w:tmpl w:val="1D44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252FE"/>
    <w:multiLevelType w:val="multilevel"/>
    <w:tmpl w:val="4988660E"/>
    <w:styleLink w:val="WWOutlineListStyle7"/>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34E1F61"/>
    <w:multiLevelType w:val="multilevel"/>
    <w:tmpl w:val="0460551E"/>
    <w:styleLink w:val="WWNum1"/>
    <w:lvl w:ilvl="0">
      <w:start w:val="1"/>
      <w:numFmt w:val="decimal"/>
      <w:lvlText w:val="%1"/>
      <w:lvlJc w:val="left"/>
      <w:pPr>
        <w:ind w:left="716" w:hanging="432"/>
      </w:pPr>
      <w:rPr>
        <w:b w:val="0"/>
        <w:bCs w:val="0"/>
        <w:i w:val="0"/>
        <w:iCs w:val="0"/>
        <w:caps w:val="0"/>
        <w:smallCaps w:val="0"/>
        <w:strike w:val="0"/>
        <w:dstrike w:val="0"/>
        <w:outline w:val="0"/>
        <w:emboss w:val="0"/>
        <w:imprint w:val="0"/>
        <w:vanish w:val="0"/>
        <w:color w:val="2E74B5"/>
        <w:spacing w:val="0"/>
        <w:kern w:val="0"/>
        <w:position w:val="0"/>
        <w:sz w:val="32"/>
        <w:szCs w:val="32"/>
        <w:u w:val="none"/>
        <w:vertAlign w:val="baseline"/>
        <w:em w:val="none"/>
      </w:rPr>
    </w:lvl>
    <w:lvl w:ilvl="1">
      <w:start w:val="1"/>
      <w:numFmt w:val="decimal"/>
      <w:lvlText w:val="%1.%2"/>
      <w:lvlJc w:val="left"/>
      <w:pPr>
        <w:ind w:left="576" w:hanging="576"/>
      </w:pPr>
      <w:rPr>
        <w:rFonts w:cs="Times New Roman"/>
        <w:b/>
        <w:bCs/>
        <w:i w:val="0"/>
        <w:iCs w:val="0"/>
        <w:caps w:val="0"/>
        <w:smallCaps w:val="0"/>
        <w:strike w:val="0"/>
        <w:dstrike w:val="0"/>
        <w:outline w:val="0"/>
        <w:emboss w:val="0"/>
        <w:imprint w:val="0"/>
        <w:vanish w:val="0"/>
        <w:color w:val="2E74B5"/>
        <w:spacing w:val="0"/>
        <w:kern w:val="0"/>
        <w:position w:val="0"/>
        <w:u w:val="none"/>
        <w:vertAlign w:val="baseline"/>
        <w:em w:val="none"/>
      </w:rPr>
    </w:lvl>
    <w:lvl w:ilvl="2">
      <w:start w:val="1"/>
      <w:numFmt w:val="decimal"/>
      <w:lvlText w:val="%1.%2.%3"/>
      <w:lvlJc w:val="left"/>
      <w:pPr>
        <w:ind w:left="1288" w:hanging="720"/>
      </w:pPr>
      <w:rPr>
        <w:b/>
        <w:bCs/>
        <w:i w:val="0"/>
        <w:iCs w:val="0"/>
        <w:caps w:val="0"/>
        <w:smallCaps w:val="0"/>
        <w:strike w:val="0"/>
        <w:dstrike w:val="0"/>
        <w:outline w:val="0"/>
        <w:emboss w:val="0"/>
        <w:imprint w:val="0"/>
        <w:vanish w:val="0"/>
        <w:color w:val="2E74B5"/>
        <w:spacing w:val="0"/>
        <w:kern w:val="0"/>
        <w:position w:val="0"/>
        <w:u w:val="none"/>
        <w:vertAlign w:val="baseline"/>
        <w:em w:val="none"/>
      </w:rPr>
    </w:lvl>
    <w:lvl w:ilvl="3">
      <w:start w:val="1"/>
      <w:numFmt w:val="decimal"/>
      <w:lvlText w:val="%1.%2.%3.%4"/>
      <w:lvlJc w:val="left"/>
      <w:pPr>
        <w:ind w:left="864" w:hanging="864"/>
      </w:pPr>
      <w:rPr>
        <w:rFonts w:cs="Times New Roman"/>
        <w:b w:val="0"/>
        <w:bCs w:val="0"/>
        <w:i w:val="0"/>
        <w:iCs w:val="0"/>
        <w:caps w:val="0"/>
        <w:smallCaps w:val="0"/>
        <w:strike w:val="0"/>
        <w:dstrike w:val="0"/>
        <w:vanish w:val="0"/>
        <w:color w:val="2E74B5"/>
        <w:spacing w:val="0"/>
        <w:kern w:val="0"/>
        <w:position w:val="0"/>
        <w:sz w:val="24"/>
        <w:szCs w:val="24"/>
        <w:u w:val="none"/>
        <w:vertAlign w:val="baseline"/>
        <w:em w:val="none"/>
      </w:rPr>
    </w:lvl>
    <w:lvl w:ilvl="4">
      <w:start w:val="1"/>
      <w:numFmt w:val="decimal"/>
      <w:lvlText w:val="%1.%2.%3.%4.%5"/>
      <w:lvlJc w:val="left"/>
      <w:pPr>
        <w:ind w:left="1434"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C224F84"/>
    <w:multiLevelType w:val="multilevel"/>
    <w:tmpl w:val="668CA978"/>
    <w:styleLink w:val="WWNum7"/>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15:restartNumberingAfterBreak="0">
    <w:nsid w:val="2CC944D8"/>
    <w:multiLevelType w:val="multilevel"/>
    <w:tmpl w:val="C00C05B0"/>
    <w:styleLink w:val="WWNum20"/>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2E646D12"/>
    <w:multiLevelType w:val="multilevel"/>
    <w:tmpl w:val="27124A8C"/>
    <w:styleLink w:val="WWNum13"/>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2E761EBB"/>
    <w:multiLevelType w:val="multilevel"/>
    <w:tmpl w:val="5ED6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B68B2"/>
    <w:multiLevelType w:val="multilevel"/>
    <w:tmpl w:val="8D4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C0893"/>
    <w:multiLevelType w:val="multilevel"/>
    <w:tmpl w:val="39FAB6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color w:val="000000" w:themeColor="text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C5F54"/>
    <w:multiLevelType w:val="multilevel"/>
    <w:tmpl w:val="CB08A600"/>
    <w:styleLink w:val="WWNum26"/>
    <w:lvl w:ilvl="0">
      <w:numFmt w:val="bullet"/>
      <w:lvlText w:val=""/>
      <w:lvlJc w:val="left"/>
      <w:pPr>
        <w:ind w:left="780" w:hanging="360"/>
      </w:pPr>
      <w:rPr>
        <w:rFonts w:ascii="Symbol" w:hAnsi="Symbol"/>
      </w:rPr>
    </w:lvl>
    <w:lvl w:ilvl="1">
      <w:numFmt w:val="bullet"/>
      <w:lvlText w:val="o"/>
      <w:lvlJc w:val="left"/>
      <w:pPr>
        <w:ind w:left="1500" w:hanging="360"/>
      </w:pPr>
      <w:rPr>
        <w:rFonts w:ascii="Times New Roman" w:hAnsi="Times New Roman" w:cs="Courier New"/>
      </w:rPr>
    </w:lvl>
    <w:lvl w:ilvl="2">
      <w:numFmt w:val="bullet"/>
      <w:lvlText w:val=""/>
      <w:lvlJc w:val="left"/>
      <w:pPr>
        <w:ind w:left="2220" w:hanging="360"/>
      </w:pPr>
    </w:lvl>
    <w:lvl w:ilvl="3">
      <w:numFmt w:val="bullet"/>
      <w:lvlText w:val=""/>
      <w:lvlJc w:val="left"/>
      <w:pPr>
        <w:ind w:left="2940" w:hanging="360"/>
      </w:pPr>
      <w:rPr>
        <w:rFonts w:ascii="Symbol" w:hAnsi="Symbol"/>
      </w:rPr>
    </w:lvl>
    <w:lvl w:ilvl="4">
      <w:numFmt w:val="bullet"/>
      <w:lvlText w:val="o"/>
      <w:lvlJc w:val="left"/>
      <w:pPr>
        <w:ind w:left="3660" w:hanging="360"/>
      </w:pPr>
      <w:rPr>
        <w:rFonts w:ascii="Times New Roman" w:hAnsi="Times New Roman" w:cs="Courier New"/>
      </w:rPr>
    </w:lvl>
    <w:lvl w:ilvl="5">
      <w:numFmt w:val="bullet"/>
      <w:lvlText w:val=""/>
      <w:lvlJc w:val="left"/>
      <w:pPr>
        <w:ind w:left="4380" w:hanging="360"/>
      </w:pPr>
    </w:lvl>
    <w:lvl w:ilvl="6">
      <w:numFmt w:val="bullet"/>
      <w:lvlText w:val=""/>
      <w:lvlJc w:val="left"/>
      <w:pPr>
        <w:ind w:left="5100" w:hanging="360"/>
      </w:pPr>
      <w:rPr>
        <w:rFonts w:ascii="Symbol" w:hAnsi="Symbol"/>
      </w:rPr>
    </w:lvl>
    <w:lvl w:ilvl="7">
      <w:numFmt w:val="bullet"/>
      <w:lvlText w:val="o"/>
      <w:lvlJc w:val="left"/>
      <w:pPr>
        <w:ind w:left="5820" w:hanging="360"/>
      </w:pPr>
      <w:rPr>
        <w:rFonts w:ascii="Times New Roman" w:hAnsi="Times New Roman" w:cs="Courier New"/>
      </w:rPr>
    </w:lvl>
    <w:lvl w:ilvl="8">
      <w:numFmt w:val="bullet"/>
      <w:lvlText w:val=""/>
      <w:lvlJc w:val="left"/>
      <w:pPr>
        <w:ind w:left="6540" w:hanging="360"/>
      </w:pPr>
    </w:lvl>
  </w:abstractNum>
  <w:abstractNum w:abstractNumId="21" w15:restartNumberingAfterBreak="0">
    <w:nsid w:val="34030BE1"/>
    <w:multiLevelType w:val="multilevel"/>
    <w:tmpl w:val="F1D4FCAC"/>
    <w:styleLink w:val="WWNum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3C1B18E4"/>
    <w:multiLevelType w:val="multilevel"/>
    <w:tmpl w:val="1C4E6612"/>
    <w:styleLink w:val="WWNum25"/>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1440" w:hanging="360"/>
      </w:pPr>
      <w:rPr>
        <w:strike w:val="0"/>
        <w:d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955271"/>
    <w:multiLevelType w:val="multilevel"/>
    <w:tmpl w:val="1BD886CE"/>
    <w:styleLink w:val="WWNum11"/>
    <w:lvl w:ilvl="0">
      <w:numFmt w:val="bullet"/>
      <w:lvlText w:val=""/>
      <w:lvlJc w:val="left"/>
      <w:pPr>
        <w:ind w:left="1146" w:hanging="360"/>
      </w:pPr>
      <w:rPr>
        <w:rFonts w:ascii="Symbol" w:hAnsi="Symbol"/>
      </w:rPr>
    </w:lvl>
    <w:lvl w:ilvl="1">
      <w:numFmt w:val="bullet"/>
      <w:lvlText w:val="o"/>
      <w:lvlJc w:val="left"/>
      <w:pPr>
        <w:ind w:left="1866" w:hanging="360"/>
      </w:pPr>
      <w:rPr>
        <w:rFonts w:ascii="Times New Roman" w:hAnsi="Times New Roman" w:cs="Courier New"/>
      </w:rPr>
    </w:lvl>
    <w:lvl w:ilvl="2">
      <w:numFmt w:val="bullet"/>
      <w:lvlText w:val=""/>
      <w:lvlJc w:val="left"/>
      <w:pPr>
        <w:ind w:left="2586" w:hanging="360"/>
      </w:pPr>
    </w:lvl>
    <w:lvl w:ilvl="3">
      <w:numFmt w:val="bullet"/>
      <w:lvlText w:val=""/>
      <w:lvlJc w:val="left"/>
      <w:pPr>
        <w:ind w:left="3306" w:hanging="360"/>
      </w:pPr>
      <w:rPr>
        <w:rFonts w:ascii="Symbol" w:hAnsi="Symbol"/>
      </w:rPr>
    </w:lvl>
    <w:lvl w:ilvl="4">
      <w:numFmt w:val="bullet"/>
      <w:lvlText w:val="o"/>
      <w:lvlJc w:val="left"/>
      <w:pPr>
        <w:ind w:left="4026" w:hanging="360"/>
      </w:pPr>
      <w:rPr>
        <w:rFonts w:ascii="Times New Roman" w:hAnsi="Times New Roman" w:cs="Courier New"/>
      </w:rPr>
    </w:lvl>
    <w:lvl w:ilvl="5">
      <w:numFmt w:val="bullet"/>
      <w:lvlText w:val=""/>
      <w:lvlJc w:val="left"/>
      <w:pPr>
        <w:ind w:left="4746" w:hanging="360"/>
      </w:pPr>
    </w:lvl>
    <w:lvl w:ilvl="6">
      <w:numFmt w:val="bullet"/>
      <w:lvlText w:val=""/>
      <w:lvlJc w:val="left"/>
      <w:pPr>
        <w:ind w:left="5466" w:hanging="360"/>
      </w:pPr>
      <w:rPr>
        <w:rFonts w:ascii="Symbol" w:hAnsi="Symbol"/>
      </w:rPr>
    </w:lvl>
    <w:lvl w:ilvl="7">
      <w:numFmt w:val="bullet"/>
      <w:lvlText w:val="o"/>
      <w:lvlJc w:val="left"/>
      <w:pPr>
        <w:ind w:left="6186" w:hanging="360"/>
      </w:pPr>
      <w:rPr>
        <w:rFonts w:ascii="Times New Roman" w:hAnsi="Times New Roman" w:cs="Courier New"/>
      </w:rPr>
    </w:lvl>
    <w:lvl w:ilvl="8">
      <w:numFmt w:val="bullet"/>
      <w:lvlText w:val=""/>
      <w:lvlJc w:val="left"/>
      <w:pPr>
        <w:ind w:left="6906" w:hanging="360"/>
      </w:pPr>
    </w:lvl>
  </w:abstractNum>
  <w:abstractNum w:abstractNumId="24" w15:restartNumberingAfterBreak="0">
    <w:nsid w:val="3FD62C21"/>
    <w:multiLevelType w:val="multilevel"/>
    <w:tmpl w:val="5052AA2C"/>
    <w:styleLink w:val="WWNum5"/>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E04C1D"/>
    <w:multiLevelType w:val="multilevel"/>
    <w:tmpl w:val="84E2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834F0"/>
    <w:multiLevelType w:val="multilevel"/>
    <w:tmpl w:val="2432E3C4"/>
    <w:styleLink w:val="WWNum21"/>
    <w:lvl w:ilvl="0">
      <w:numFmt w:val="bullet"/>
      <w:lvlText w:val=""/>
      <w:lvlJc w:val="left"/>
      <w:pPr>
        <w:ind w:left="1140" w:hanging="360"/>
      </w:pPr>
      <w:rPr>
        <w:rFonts w:ascii="Symbol" w:hAnsi="Symbol"/>
      </w:rPr>
    </w:lvl>
    <w:lvl w:ilvl="1">
      <w:numFmt w:val="bullet"/>
      <w:lvlText w:val="o"/>
      <w:lvlJc w:val="left"/>
      <w:pPr>
        <w:ind w:left="1860" w:hanging="360"/>
      </w:pPr>
      <w:rPr>
        <w:rFonts w:ascii="Times New Roman" w:hAnsi="Times New Roman" w:cs="Courier New"/>
      </w:rPr>
    </w:lvl>
    <w:lvl w:ilvl="2">
      <w:numFmt w:val="bullet"/>
      <w:lvlText w:val=""/>
      <w:lvlJc w:val="left"/>
      <w:pPr>
        <w:ind w:left="2580" w:hanging="360"/>
      </w:pPr>
    </w:lvl>
    <w:lvl w:ilvl="3">
      <w:numFmt w:val="bullet"/>
      <w:lvlText w:val=""/>
      <w:lvlJc w:val="left"/>
      <w:pPr>
        <w:ind w:left="3300" w:hanging="360"/>
      </w:pPr>
      <w:rPr>
        <w:rFonts w:ascii="Symbol" w:hAnsi="Symbol"/>
      </w:rPr>
    </w:lvl>
    <w:lvl w:ilvl="4">
      <w:numFmt w:val="bullet"/>
      <w:lvlText w:val="o"/>
      <w:lvlJc w:val="left"/>
      <w:pPr>
        <w:ind w:left="4020" w:hanging="360"/>
      </w:pPr>
      <w:rPr>
        <w:rFonts w:ascii="Times New Roman" w:hAnsi="Times New Roman" w:cs="Courier New"/>
      </w:rPr>
    </w:lvl>
    <w:lvl w:ilvl="5">
      <w:numFmt w:val="bullet"/>
      <w:lvlText w:val=""/>
      <w:lvlJc w:val="left"/>
      <w:pPr>
        <w:ind w:left="4740" w:hanging="360"/>
      </w:pPr>
    </w:lvl>
    <w:lvl w:ilvl="6">
      <w:numFmt w:val="bullet"/>
      <w:lvlText w:val=""/>
      <w:lvlJc w:val="left"/>
      <w:pPr>
        <w:ind w:left="5460" w:hanging="360"/>
      </w:pPr>
      <w:rPr>
        <w:rFonts w:ascii="Symbol" w:hAnsi="Symbol"/>
      </w:rPr>
    </w:lvl>
    <w:lvl w:ilvl="7">
      <w:numFmt w:val="bullet"/>
      <w:lvlText w:val="o"/>
      <w:lvlJc w:val="left"/>
      <w:pPr>
        <w:ind w:left="6180" w:hanging="360"/>
      </w:pPr>
      <w:rPr>
        <w:rFonts w:ascii="Times New Roman" w:hAnsi="Times New Roman" w:cs="Courier New"/>
      </w:rPr>
    </w:lvl>
    <w:lvl w:ilvl="8">
      <w:numFmt w:val="bullet"/>
      <w:lvlText w:val=""/>
      <w:lvlJc w:val="left"/>
      <w:pPr>
        <w:ind w:left="6900" w:hanging="360"/>
      </w:pPr>
    </w:lvl>
  </w:abstractNum>
  <w:abstractNum w:abstractNumId="27" w15:restartNumberingAfterBreak="0">
    <w:nsid w:val="49EE7D6A"/>
    <w:multiLevelType w:val="multilevel"/>
    <w:tmpl w:val="63065052"/>
    <w:styleLink w:val="WWNum28"/>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15:restartNumberingAfterBreak="0">
    <w:nsid w:val="4B40083F"/>
    <w:multiLevelType w:val="multilevel"/>
    <w:tmpl w:val="101E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B217EB"/>
    <w:multiLevelType w:val="multilevel"/>
    <w:tmpl w:val="B09CF876"/>
    <w:styleLink w:val="WWNum4"/>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 w15:restartNumberingAfterBreak="0">
    <w:nsid w:val="52DD3911"/>
    <w:multiLevelType w:val="multilevel"/>
    <w:tmpl w:val="14E63BE4"/>
    <w:styleLink w:val="WWNum17"/>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decimal"/>
      <w:lvlText w:val="%1.%2."/>
      <w:lvlJc w:val="left"/>
      <w:pPr>
        <w:ind w:left="1440" w:hanging="360"/>
      </w:pPr>
      <w:rPr>
        <w:strike w:val="0"/>
        <w:d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88793F"/>
    <w:multiLevelType w:val="multilevel"/>
    <w:tmpl w:val="68448190"/>
    <w:styleLink w:val="WWOutlineListStyle3"/>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593E69BB"/>
    <w:multiLevelType w:val="multilevel"/>
    <w:tmpl w:val="058E64B8"/>
    <w:styleLink w:val="WWNum10"/>
    <w:lvl w:ilvl="0">
      <w:numFmt w:val="bullet"/>
      <w:lvlText w:val=""/>
      <w:lvlJc w:val="left"/>
      <w:pPr>
        <w:ind w:left="1146" w:hanging="360"/>
      </w:pPr>
      <w:rPr>
        <w:rFonts w:ascii="Symbol" w:hAnsi="Symbol"/>
      </w:rPr>
    </w:lvl>
    <w:lvl w:ilvl="1">
      <w:numFmt w:val="bullet"/>
      <w:lvlText w:val="o"/>
      <w:lvlJc w:val="left"/>
      <w:pPr>
        <w:ind w:left="1866" w:hanging="360"/>
      </w:pPr>
      <w:rPr>
        <w:rFonts w:ascii="Times New Roman" w:hAnsi="Times New Roman" w:cs="Courier New"/>
      </w:rPr>
    </w:lvl>
    <w:lvl w:ilvl="2">
      <w:numFmt w:val="bullet"/>
      <w:lvlText w:val=""/>
      <w:lvlJc w:val="left"/>
      <w:pPr>
        <w:ind w:left="2586" w:hanging="360"/>
      </w:pPr>
    </w:lvl>
    <w:lvl w:ilvl="3">
      <w:numFmt w:val="bullet"/>
      <w:lvlText w:val=""/>
      <w:lvlJc w:val="left"/>
      <w:pPr>
        <w:ind w:left="3306" w:hanging="360"/>
      </w:pPr>
      <w:rPr>
        <w:rFonts w:ascii="Symbol" w:hAnsi="Symbol"/>
      </w:rPr>
    </w:lvl>
    <w:lvl w:ilvl="4">
      <w:numFmt w:val="bullet"/>
      <w:lvlText w:val="o"/>
      <w:lvlJc w:val="left"/>
      <w:pPr>
        <w:ind w:left="4026" w:hanging="360"/>
      </w:pPr>
      <w:rPr>
        <w:rFonts w:ascii="Times New Roman" w:hAnsi="Times New Roman" w:cs="Courier New"/>
      </w:rPr>
    </w:lvl>
    <w:lvl w:ilvl="5">
      <w:numFmt w:val="bullet"/>
      <w:lvlText w:val=""/>
      <w:lvlJc w:val="left"/>
      <w:pPr>
        <w:ind w:left="4746" w:hanging="360"/>
      </w:pPr>
    </w:lvl>
    <w:lvl w:ilvl="6">
      <w:numFmt w:val="bullet"/>
      <w:lvlText w:val=""/>
      <w:lvlJc w:val="left"/>
      <w:pPr>
        <w:ind w:left="5466" w:hanging="360"/>
      </w:pPr>
      <w:rPr>
        <w:rFonts w:ascii="Symbol" w:hAnsi="Symbol"/>
      </w:rPr>
    </w:lvl>
    <w:lvl w:ilvl="7">
      <w:numFmt w:val="bullet"/>
      <w:lvlText w:val="o"/>
      <w:lvlJc w:val="left"/>
      <w:pPr>
        <w:ind w:left="6186" w:hanging="360"/>
      </w:pPr>
      <w:rPr>
        <w:rFonts w:ascii="Times New Roman" w:hAnsi="Times New Roman" w:cs="Courier New"/>
      </w:rPr>
    </w:lvl>
    <w:lvl w:ilvl="8">
      <w:numFmt w:val="bullet"/>
      <w:lvlText w:val=""/>
      <w:lvlJc w:val="left"/>
      <w:pPr>
        <w:ind w:left="6906" w:hanging="360"/>
      </w:pPr>
    </w:lvl>
  </w:abstractNum>
  <w:abstractNum w:abstractNumId="33" w15:restartNumberingAfterBreak="0">
    <w:nsid w:val="59DD38BB"/>
    <w:multiLevelType w:val="multilevel"/>
    <w:tmpl w:val="26E69DCA"/>
    <w:styleLink w:val="WWNum29"/>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15:restartNumberingAfterBreak="0">
    <w:nsid w:val="5BC016E3"/>
    <w:multiLevelType w:val="multilevel"/>
    <w:tmpl w:val="8D4C1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B0D1E"/>
    <w:multiLevelType w:val="multilevel"/>
    <w:tmpl w:val="BAD89B00"/>
    <w:styleLink w:val="WWOutlineListStyle6"/>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383622E"/>
    <w:multiLevelType w:val="multilevel"/>
    <w:tmpl w:val="9F448464"/>
    <w:styleLink w:val="WWNum3"/>
    <w:lvl w:ilvl="0">
      <w:numFmt w:val="bullet"/>
      <w:lvlText w:val=""/>
      <w:lvlJc w:val="left"/>
      <w:pPr>
        <w:ind w:left="1777"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BA4577"/>
    <w:multiLevelType w:val="multilevel"/>
    <w:tmpl w:val="461AAF2A"/>
    <w:styleLink w:val="WWNum27"/>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6928667C"/>
    <w:multiLevelType w:val="multilevel"/>
    <w:tmpl w:val="C6E24684"/>
    <w:styleLink w:val="WWNum2"/>
    <w:lvl w:ilvl="0">
      <w:numFmt w:val="bullet"/>
      <w:lvlText w:val="o"/>
      <w:lvlJc w:val="left"/>
      <w:pPr>
        <w:ind w:left="720" w:hanging="360"/>
      </w:pPr>
      <w:rPr>
        <w:rFonts w:ascii="Times New Roman" w:hAnsi="Times New Roman" w:cs="Courier New"/>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9" w15:restartNumberingAfterBreak="0">
    <w:nsid w:val="6BD76269"/>
    <w:multiLevelType w:val="multilevel"/>
    <w:tmpl w:val="27E8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F25B2"/>
    <w:multiLevelType w:val="multilevel"/>
    <w:tmpl w:val="BC2A3DDC"/>
    <w:styleLink w:val="WWNum30"/>
    <w:lvl w:ilvl="0">
      <w:numFmt w:val="bullet"/>
      <w:lvlText w:val=""/>
      <w:lvlJc w:val="left"/>
      <w:pPr>
        <w:ind w:left="780" w:hanging="360"/>
      </w:pPr>
      <w:rPr>
        <w:rFonts w:ascii="Symbol" w:hAnsi="Symbol"/>
      </w:rPr>
    </w:lvl>
    <w:lvl w:ilvl="1">
      <w:numFmt w:val="bullet"/>
      <w:lvlText w:val="o"/>
      <w:lvlJc w:val="left"/>
      <w:pPr>
        <w:ind w:left="1500" w:hanging="360"/>
      </w:pPr>
      <w:rPr>
        <w:rFonts w:ascii="Times New Roman" w:hAnsi="Times New Roman" w:cs="Courier New"/>
      </w:rPr>
    </w:lvl>
    <w:lvl w:ilvl="2">
      <w:numFmt w:val="bullet"/>
      <w:lvlText w:val=""/>
      <w:lvlJc w:val="left"/>
      <w:pPr>
        <w:ind w:left="2220" w:hanging="360"/>
      </w:pPr>
    </w:lvl>
    <w:lvl w:ilvl="3">
      <w:numFmt w:val="bullet"/>
      <w:lvlText w:val=""/>
      <w:lvlJc w:val="left"/>
      <w:pPr>
        <w:ind w:left="2940" w:hanging="360"/>
      </w:pPr>
      <w:rPr>
        <w:rFonts w:ascii="Symbol" w:hAnsi="Symbol"/>
      </w:rPr>
    </w:lvl>
    <w:lvl w:ilvl="4">
      <w:numFmt w:val="bullet"/>
      <w:lvlText w:val="o"/>
      <w:lvlJc w:val="left"/>
      <w:pPr>
        <w:ind w:left="3660" w:hanging="360"/>
      </w:pPr>
      <w:rPr>
        <w:rFonts w:ascii="Times New Roman" w:hAnsi="Times New Roman" w:cs="Courier New"/>
      </w:rPr>
    </w:lvl>
    <w:lvl w:ilvl="5">
      <w:numFmt w:val="bullet"/>
      <w:lvlText w:val=""/>
      <w:lvlJc w:val="left"/>
      <w:pPr>
        <w:ind w:left="4380" w:hanging="360"/>
      </w:pPr>
    </w:lvl>
    <w:lvl w:ilvl="6">
      <w:numFmt w:val="bullet"/>
      <w:lvlText w:val=""/>
      <w:lvlJc w:val="left"/>
      <w:pPr>
        <w:ind w:left="5100" w:hanging="360"/>
      </w:pPr>
      <w:rPr>
        <w:rFonts w:ascii="Symbol" w:hAnsi="Symbol"/>
      </w:rPr>
    </w:lvl>
    <w:lvl w:ilvl="7">
      <w:numFmt w:val="bullet"/>
      <w:lvlText w:val="o"/>
      <w:lvlJc w:val="left"/>
      <w:pPr>
        <w:ind w:left="5820" w:hanging="360"/>
      </w:pPr>
      <w:rPr>
        <w:rFonts w:ascii="Times New Roman" w:hAnsi="Times New Roman" w:cs="Courier New"/>
      </w:rPr>
    </w:lvl>
    <w:lvl w:ilvl="8">
      <w:numFmt w:val="bullet"/>
      <w:lvlText w:val=""/>
      <w:lvlJc w:val="left"/>
      <w:pPr>
        <w:ind w:left="6540" w:hanging="360"/>
      </w:pPr>
    </w:lvl>
  </w:abstractNum>
  <w:abstractNum w:abstractNumId="41" w15:restartNumberingAfterBreak="0">
    <w:nsid w:val="6DBC2274"/>
    <w:multiLevelType w:val="multilevel"/>
    <w:tmpl w:val="CD34F8A4"/>
    <w:styleLink w:val="WWNum24"/>
    <w:lvl w:ilvl="0">
      <w:numFmt w:val="bullet"/>
      <w:lvlText w:val=""/>
      <w:lvlJc w:val="left"/>
      <w:pPr>
        <w:ind w:left="715" w:hanging="360"/>
      </w:pPr>
      <w:rPr>
        <w:rFonts w:ascii="Symbol" w:hAnsi="Symbol"/>
      </w:rPr>
    </w:lvl>
    <w:lvl w:ilvl="1">
      <w:numFmt w:val="bullet"/>
      <w:lvlText w:val="o"/>
      <w:lvlJc w:val="left"/>
      <w:pPr>
        <w:ind w:left="1435" w:hanging="360"/>
      </w:pPr>
      <w:rPr>
        <w:rFonts w:ascii="Times New Roman" w:hAnsi="Times New Roman" w:cs="Courier New"/>
      </w:rPr>
    </w:lvl>
    <w:lvl w:ilvl="2">
      <w:numFmt w:val="bullet"/>
      <w:lvlText w:val=""/>
      <w:lvlJc w:val="left"/>
      <w:pPr>
        <w:ind w:left="2155" w:hanging="360"/>
      </w:pPr>
    </w:lvl>
    <w:lvl w:ilvl="3">
      <w:numFmt w:val="bullet"/>
      <w:lvlText w:val=""/>
      <w:lvlJc w:val="left"/>
      <w:pPr>
        <w:ind w:left="2875" w:hanging="360"/>
      </w:pPr>
      <w:rPr>
        <w:rFonts w:ascii="Symbol" w:hAnsi="Symbol"/>
      </w:rPr>
    </w:lvl>
    <w:lvl w:ilvl="4">
      <w:numFmt w:val="bullet"/>
      <w:lvlText w:val="o"/>
      <w:lvlJc w:val="left"/>
      <w:pPr>
        <w:ind w:left="3595" w:hanging="360"/>
      </w:pPr>
      <w:rPr>
        <w:rFonts w:ascii="Times New Roman" w:hAnsi="Times New Roman" w:cs="Courier New"/>
      </w:rPr>
    </w:lvl>
    <w:lvl w:ilvl="5">
      <w:numFmt w:val="bullet"/>
      <w:lvlText w:val=""/>
      <w:lvlJc w:val="left"/>
      <w:pPr>
        <w:ind w:left="4315" w:hanging="360"/>
      </w:pPr>
    </w:lvl>
    <w:lvl w:ilvl="6">
      <w:numFmt w:val="bullet"/>
      <w:lvlText w:val=""/>
      <w:lvlJc w:val="left"/>
      <w:pPr>
        <w:ind w:left="5035" w:hanging="360"/>
      </w:pPr>
      <w:rPr>
        <w:rFonts w:ascii="Symbol" w:hAnsi="Symbol"/>
      </w:rPr>
    </w:lvl>
    <w:lvl w:ilvl="7">
      <w:numFmt w:val="bullet"/>
      <w:lvlText w:val="o"/>
      <w:lvlJc w:val="left"/>
      <w:pPr>
        <w:ind w:left="5755" w:hanging="360"/>
      </w:pPr>
      <w:rPr>
        <w:rFonts w:ascii="Times New Roman" w:hAnsi="Times New Roman" w:cs="Courier New"/>
      </w:rPr>
    </w:lvl>
    <w:lvl w:ilvl="8">
      <w:numFmt w:val="bullet"/>
      <w:lvlText w:val=""/>
      <w:lvlJc w:val="left"/>
      <w:pPr>
        <w:ind w:left="6475" w:hanging="360"/>
      </w:pPr>
    </w:lvl>
  </w:abstractNum>
  <w:abstractNum w:abstractNumId="42" w15:restartNumberingAfterBreak="0">
    <w:nsid w:val="6E754F80"/>
    <w:multiLevelType w:val="multilevel"/>
    <w:tmpl w:val="48C0467A"/>
    <w:styleLink w:val="WWOutlineListStyle1"/>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73D75938"/>
    <w:multiLevelType w:val="multilevel"/>
    <w:tmpl w:val="E578EB38"/>
    <w:styleLink w:val="WWNum6"/>
    <w:lvl w:ilvl="0">
      <w:start w:val="1"/>
      <w:numFmt w:val="decimal"/>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4BC1FD5"/>
    <w:multiLevelType w:val="multilevel"/>
    <w:tmpl w:val="E42C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F93283"/>
    <w:multiLevelType w:val="multilevel"/>
    <w:tmpl w:val="13CA8626"/>
    <w:styleLink w:val="WWNum18"/>
    <w:lvl w:ilvl="0">
      <w:start w:val="1"/>
      <w:numFmt w:val="decimal"/>
      <w:lvlText w:val="%1."/>
      <w:lvlJc w:val="left"/>
      <w:pPr>
        <w:ind w:left="360" w:hanging="360"/>
      </w:pPr>
      <w:rPr>
        <w:rFonts w:ascii="Arial" w:hAnsi="Arial" w:cs="Arial"/>
        <w:sz w:val="22"/>
        <w:szCs w:val="22"/>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6" w15:restartNumberingAfterBreak="0">
    <w:nsid w:val="76085BF3"/>
    <w:multiLevelType w:val="multilevel"/>
    <w:tmpl w:val="6A4AF9CE"/>
    <w:styleLink w:val="WWNum23"/>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47" w15:restartNumberingAfterBreak="0">
    <w:nsid w:val="77496FD7"/>
    <w:multiLevelType w:val="hybridMultilevel"/>
    <w:tmpl w:val="B904701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8" w15:restartNumberingAfterBreak="0">
    <w:nsid w:val="79161556"/>
    <w:multiLevelType w:val="multilevel"/>
    <w:tmpl w:val="541ADF40"/>
    <w:styleLink w:val="WWNum19"/>
    <w:lvl w:ilvl="0">
      <w:start w:val="1"/>
      <w:numFmt w:val="decimal"/>
      <w:lvlText w:val="%1"/>
      <w:lvlJc w:val="left"/>
      <w:pPr>
        <w:ind w:left="716" w:hanging="432"/>
      </w:pPr>
      <w:rPr>
        <w:b w:val="0"/>
        <w:bCs w:val="0"/>
        <w:i w:val="0"/>
        <w:iCs w:val="0"/>
        <w:caps w:val="0"/>
        <w:smallCaps w:val="0"/>
        <w:strike w:val="0"/>
        <w:dstrike w:val="0"/>
        <w:outline w:val="0"/>
        <w:emboss w:val="0"/>
        <w:imprint w:val="0"/>
        <w:vanish w:val="0"/>
        <w:color w:val="2E74B5"/>
        <w:spacing w:val="0"/>
        <w:kern w:val="0"/>
        <w:position w:val="0"/>
        <w:sz w:val="32"/>
        <w:szCs w:val="32"/>
        <w:u w:val="none"/>
        <w:vertAlign w:val="baseline"/>
        <w:em w:val="none"/>
      </w:rPr>
    </w:lvl>
    <w:lvl w:ilvl="1">
      <w:start w:val="1"/>
      <w:numFmt w:val="decimal"/>
      <w:lvlText w:val="%1.%2"/>
      <w:lvlJc w:val="left"/>
      <w:pPr>
        <w:ind w:left="576" w:hanging="576"/>
      </w:pPr>
      <w:rPr>
        <w:rFonts w:cs="Times New Roman"/>
        <w:b/>
        <w:bCs/>
        <w:i w:val="0"/>
        <w:iCs w:val="0"/>
        <w:caps w:val="0"/>
        <w:smallCaps w:val="0"/>
        <w:strike w:val="0"/>
        <w:dstrike w:val="0"/>
        <w:outline w:val="0"/>
        <w:emboss w:val="0"/>
        <w:imprint w:val="0"/>
        <w:vanish w:val="0"/>
        <w:color w:val="2E74B5"/>
        <w:spacing w:val="0"/>
        <w:kern w:val="0"/>
        <w:position w:val="0"/>
        <w:u w:val="none"/>
        <w:vertAlign w:val="baseline"/>
        <w:em w:val="none"/>
      </w:rPr>
    </w:lvl>
    <w:lvl w:ilvl="2">
      <w:start w:val="1"/>
      <w:numFmt w:val="decimal"/>
      <w:lvlText w:val="%1.%2.%3"/>
      <w:lvlJc w:val="left"/>
      <w:pPr>
        <w:ind w:left="1288" w:hanging="720"/>
      </w:pPr>
      <w:rPr>
        <w:b/>
        <w:bCs/>
        <w:i w:val="0"/>
        <w:iCs w:val="0"/>
        <w:caps w:val="0"/>
        <w:smallCaps w:val="0"/>
        <w:strike w:val="0"/>
        <w:dstrike w:val="0"/>
        <w:outline w:val="0"/>
        <w:emboss w:val="0"/>
        <w:imprint w:val="0"/>
        <w:vanish w:val="0"/>
        <w:color w:val="2E74B5"/>
        <w:spacing w:val="0"/>
        <w:kern w:val="0"/>
        <w:position w:val="0"/>
        <w:u w:val="none"/>
        <w:vertAlign w:val="baseline"/>
        <w:em w:val="none"/>
      </w:rPr>
    </w:lvl>
    <w:lvl w:ilvl="3">
      <w:start w:val="1"/>
      <w:numFmt w:val="decimal"/>
      <w:lvlText w:val="%1.%2.%3.%4"/>
      <w:lvlJc w:val="left"/>
      <w:pPr>
        <w:ind w:left="864" w:hanging="864"/>
      </w:pPr>
      <w:rPr>
        <w:rFonts w:cs="Times New Roman"/>
        <w:b w:val="0"/>
        <w:bCs w:val="0"/>
        <w:i w:val="0"/>
        <w:iCs w:val="0"/>
        <w:caps w:val="0"/>
        <w:smallCaps w:val="0"/>
        <w:strike w:val="0"/>
        <w:dstrike w:val="0"/>
        <w:vanish w:val="0"/>
        <w:color w:val="2E74B5"/>
        <w:spacing w:val="0"/>
        <w:kern w:val="0"/>
        <w:position w:val="0"/>
        <w:sz w:val="24"/>
        <w:szCs w:val="24"/>
        <w:u w:val="none"/>
        <w:vertAlign w:val="baseline"/>
        <w:em w:val="none"/>
      </w:rPr>
    </w:lvl>
    <w:lvl w:ilvl="4">
      <w:start w:val="1"/>
      <w:numFmt w:val="decimal"/>
      <w:lvlText w:val="%1.%2.%3.%4.%5"/>
      <w:lvlJc w:val="left"/>
      <w:pPr>
        <w:ind w:left="1434"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9602A88"/>
    <w:multiLevelType w:val="multilevel"/>
    <w:tmpl w:val="C6CE5BBE"/>
    <w:styleLink w:val="WWOutlineListStyle2"/>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79674122"/>
    <w:multiLevelType w:val="multilevel"/>
    <w:tmpl w:val="127A17C4"/>
    <w:styleLink w:val="WWOutlineListStyle8"/>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79F5075D"/>
    <w:multiLevelType w:val="multilevel"/>
    <w:tmpl w:val="54BE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1C30A6"/>
    <w:multiLevelType w:val="hybridMultilevel"/>
    <w:tmpl w:val="FBA6C7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7FED0DA6"/>
    <w:multiLevelType w:val="multilevel"/>
    <w:tmpl w:val="7280069E"/>
    <w:styleLink w:val="WWOutlineListStyle5"/>
    <w:lvl w:ilvl="0">
      <w:start w:val="1"/>
      <w:numFmt w:val="decimal"/>
      <w:lvlText w:val="Článek %1"/>
      <w:lvlJc w:val="center"/>
      <w:pPr>
        <w:ind w:left="680" w:firstLine="0"/>
      </w:pPr>
      <w:rPr>
        <w:b w:val="0"/>
        <w:bCs w:val="0"/>
        <w:i w:val="0"/>
        <w:iCs w:val="0"/>
        <w:caps w:val="0"/>
        <w:smallCaps w:val="0"/>
        <w:strike w:val="0"/>
        <w:dstrike w:val="0"/>
        <w:outline w:val="0"/>
        <w:emboss w:val="0"/>
        <w:imprint w:val="0"/>
        <w:vanish w:val="0"/>
        <w:spacing w:val="0"/>
        <w:kern w:val="0"/>
        <w:position w:val="0"/>
        <w:u w:val="none"/>
        <w:vertAlign w:val="baseline"/>
        <w:em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4"/>
  </w:num>
  <w:num w:numId="2">
    <w:abstractNumId w:val="50"/>
  </w:num>
  <w:num w:numId="3">
    <w:abstractNumId w:val="12"/>
  </w:num>
  <w:num w:numId="4">
    <w:abstractNumId w:val="35"/>
  </w:num>
  <w:num w:numId="5">
    <w:abstractNumId w:val="53"/>
  </w:num>
  <w:num w:numId="6">
    <w:abstractNumId w:val="7"/>
  </w:num>
  <w:num w:numId="7">
    <w:abstractNumId w:val="31"/>
  </w:num>
  <w:num w:numId="8">
    <w:abstractNumId w:val="49"/>
  </w:num>
  <w:num w:numId="9">
    <w:abstractNumId w:val="42"/>
  </w:num>
  <w:num w:numId="10">
    <w:abstractNumId w:val="9"/>
  </w:num>
  <w:num w:numId="11">
    <w:abstractNumId w:val="8"/>
  </w:num>
  <w:num w:numId="12">
    <w:abstractNumId w:val="13"/>
  </w:num>
  <w:num w:numId="13">
    <w:abstractNumId w:val="38"/>
  </w:num>
  <w:num w:numId="14">
    <w:abstractNumId w:val="36"/>
  </w:num>
  <w:num w:numId="15">
    <w:abstractNumId w:val="29"/>
  </w:num>
  <w:num w:numId="16">
    <w:abstractNumId w:val="24"/>
  </w:num>
  <w:num w:numId="17">
    <w:abstractNumId w:val="43"/>
  </w:num>
  <w:num w:numId="18">
    <w:abstractNumId w:val="14"/>
  </w:num>
  <w:num w:numId="19">
    <w:abstractNumId w:val="0"/>
  </w:num>
  <w:num w:numId="20">
    <w:abstractNumId w:val="3"/>
  </w:num>
  <w:num w:numId="21">
    <w:abstractNumId w:val="32"/>
  </w:num>
  <w:num w:numId="22">
    <w:abstractNumId w:val="23"/>
  </w:num>
  <w:num w:numId="23">
    <w:abstractNumId w:val="2"/>
  </w:num>
  <w:num w:numId="24">
    <w:abstractNumId w:val="16"/>
  </w:num>
  <w:num w:numId="25">
    <w:abstractNumId w:val="10"/>
  </w:num>
  <w:num w:numId="26">
    <w:abstractNumId w:val="6"/>
  </w:num>
  <w:num w:numId="27">
    <w:abstractNumId w:val="5"/>
  </w:num>
  <w:num w:numId="28">
    <w:abstractNumId w:val="30"/>
  </w:num>
  <w:num w:numId="29">
    <w:abstractNumId w:val="45"/>
  </w:num>
  <w:num w:numId="30">
    <w:abstractNumId w:val="48"/>
  </w:num>
  <w:num w:numId="31">
    <w:abstractNumId w:val="15"/>
  </w:num>
  <w:num w:numId="32">
    <w:abstractNumId w:val="26"/>
  </w:num>
  <w:num w:numId="33">
    <w:abstractNumId w:val="21"/>
  </w:num>
  <w:num w:numId="34">
    <w:abstractNumId w:val="46"/>
  </w:num>
  <w:num w:numId="35">
    <w:abstractNumId w:val="41"/>
  </w:num>
  <w:num w:numId="36">
    <w:abstractNumId w:val="22"/>
  </w:num>
  <w:num w:numId="37">
    <w:abstractNumId w:val="20"/>
  </w:num>
  <w:num w:numId="38">
    <w:abstractNumId w:val="37"/>
  </w:num>
  <w:num w:numId="39">
    <w:abstractNumId w:val="27"/>
  </w:num>
  <w:num w:numId="40">
    <w:abstractNumId w:val="33"/>
  </w:num>
  <w:num w:numId="41">
    <w:abstractNumId w:val="40"/>
  </w:num>
  <w:num w:numId="42">
    <w:abstractNumId w:val="48"/>
    <w:lvlOverride w:ilvl="0">
      <w:startOverride w:val="1"/>
    </w:lvlOverride>
  </w:num>
  <w:num w:numId="43">
    <w:abstractNumId w:val="14"/>
    <w:lvlOverride w:ilvl="0">
      <w:startOverride w:val="1"/>
    </w:lvlOverride>
  </w:num>
  <w:num w:numId="44">
    <w:abstractNumId w:val="27"/>
    <w:lvlOverride w:ilvl="0">
      <w:startOverride w:val="1"/>
    </w:lvlOverride>
  </w:num>
  <w:num w:numId="45">
    <w:abstractNumId w:val="33"/>
    <w:lvlOverride w:ilvl="0">
      <w:startOverride w:val="1"/>
    </w:lvlOverride>
  </w:num>
  <w:num w:numId="46">
    <w:abstractNumId w:val="16"/>
    <w:lvlOverride w:ilvl="0">
      <w:startOverride w:val="1"/>
    </w:lvlOverride>
  </w:num>
  <w:num w:numId="47">
    <w:abstractNumId w:val="36"/>
  </w:num>
  <w:num w:numId="48">
    <w:abstractNumId w:val="45"/>
    <w:lvlOverride w:ilvl="0">
      <w:startOverride w:val="1"/>
    </w:lvlOverride>
  </w:num>
  <w:num w:numId="49">
    <w:abstractNumId w:val="37"/>
    <w:lvlOverride w:ilvl="0">
      <w:startOverride w:val="1"/>
    </w:lvlOverride>
  </w:num>
  <w:num w:numId="50">
    <w:abstractNumId w:val="0"/>
    <w:lvlOverride w:ilvl="0">
      <w:startOverride w:val="1"/>
    </w:lvlOverride>
  </w:num>
  <w:num w:numId="51">
    <w:abstractNumId w:val="24"/>
    <w:lvlOverride w:ilvl="0">
      <w:startOverride w:val="1"/>
    </w:lvlOverride>
  </w:num>
  <w:num w:numId="52">
    <w:abstractNumId w:val="6"/>
    <w:lvlOverride w:ilvl="0">
      <w:startOverride w:val="1"/>
    </w:lvlOverride>
  </w:num>
  <w:num w:numId="53">
    <w:abstractNumId w:val="5"/>
    <w:lvlOverride w:ilvl="0">
      <w:startOverride w:val="1"/>
    </w:lvlOverride>
  </w:num>
  <w:num w:numId="54">
    <w:abstractNumId w:val="25"/>
  </w:num>
  <w:num w:numId="55">
    <w:abstractNumId w:val="17"/>
  </w:num>
  <w:num w:numId="56">
    <w:abstractNumId w:val="28"/>
  </w:num>
  <w:num w:numId="57">
    <w:abstractNumId w:val="11"/>
  </w:num>
  <w:num w:numId="58">
    <w:abstractNumId w:val="34"/>
  </w:num>
  <w:num w:numId="59">
    <w:abstractNumId w:val="39"/>
  </w:num>
  <w:num w:numId="60">
    <w:abstractNumId w:val="19"/>
  </w:num>
  <w:num w:numId="61">
    <w:abstractNumId w:val="1"/>
  </w:num>
  <w:num w:numId="62">
    <w:abstractNumId w:val="51"/>
  </w:num>
  <w:num w:numId="63">
    <w:abstractNumId w:val="44"/>
  </w:num>
  <w:num w:numId="64">
    <w:abstractNumId w:val="18"/>
  </w:num>
  <w:num w:numId="65">
    <w:abstractNumId w:val="52"/>
  </w:num>
  <w:num w:numId="66">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E1"/>
    <w:rsid w:val="000047BD"/>
    <w:rsid w:val="000063C7"/>
    <w:rsid w:val="00014978"/>
    <w:rsid w:val="00016753"/>
    <w:rsid w:val="00074371"/>
    <w:rsid w:val="000936C6"/>
    <w:rsid w:val="001176D5"/>
    <w:rsid w:val="001626E1"/>
    <w:rsid w:val="0017236E"/>
    <w:rsid w:val="00184AC7"/>
    <w:rsid w:val="001C7581"/>
    <w:rsid w:val="001F608C"/>
    <w:rsid w:val="0021073C"/>
    <w:rsid w:val="00214467"/>
    <w:rsid w:val="00225E0D"/>
    <w:rsid w:val="00295F7D"/>
    <w:rsid w:val="002A5807"/>
    <w:rsid w:val="002B474E"/>
    <w:rsid w:val="002B5808"/>
    <w:rsid w:val="002D2514"/>
    <w:rsid w:val="002F1701"/>
    <w:rsid w:val="002F7527"/>
    <w:rsid w:val="00333272"/>
    <w:rsid w:val="00335497"/>
    <w:rsid w:val="00364710"/>
    <w:rsid w:val="003A2C9F"/>
    <w:rsid w:val="003B27E8"/>
    <w:rsid w:val="003D1F5E"/>
    <w:rsid w:val="003E3FFB"/>
    <w:rsid w:val="003E6AE1"/>
    <w:rsid w:val="00440691"/>
    <w:rsid w:val="00493847"/>
    <w:rsid w:val="004B12D8"/>
    <w:rsid w:val="004B67D2"/>
    <w:rsid w:val="004C0B5B"/>
    <w:rsid w:val="004F128F"/>
    <w:rsid w:val="005068C6"/>
    <w:rsid w:val="005211F8"/>
    <w:rsid w:val="00583A16"/>
    <w:rsid w:val="005C519B"/>
    <w:rsid w:val="0060758A"/>
    <w:rsid w:val="00656014"/>
    <w:rsid w:val="006D6582"/>
    <w:rsid w:val="006F46EC"/>
    <w:rsid w:val="00712E8D"/>
    <w:rsid w:val="007210FE"/>
    <w:rsid w:val="007D0A07"/>
    <w:rsid w:val="007E0556"/>
    <w:rsid w:val="007E140E"/>
    <w:rsid w:val="007E1E74"/>
    <w:rsid w:val="007E23CB"/>
    <w:rsid w:val="00984F2F"/>
    <w:rsid w:val="009B7D09"/>
    <w:rsid w:val="00A20D38"/>
    <w:rsid w:val="00A2327F"/>
    <w:rsid w:val="00A466D5"/>
    <w:rsid w:val="00A51840"/>
    <w:rsid w:val="00A8486E"/>
    <w:rsid w:val="00AB0AF6"/>
    <w:rsid w:val="00AB711F"/>
    <w:rsid w:val="00B107F3"/>
    <w:rsid w:val="00B31A5A"/>
    <w:rsid w:val="00B33991"/>
    <w:rsid w:val="00B6416C"/>
    <w:rsid w:val="00B867C2"/>
    <w:rsid w:val="00B9367F"/>
    <w:rsid w:val="00BD5491"/>
    <w:rsid w:val="00BE3F10"/>
    <w:rsid w:val="00C463A6"/>
    <w:rsid w:val="00C65C86"/>
    <w:rsid w:val="00C95CDE"/>
    <w:rsid w:val="00C97B2C"/>
    <w:rsid w:val="00CA7382"/>
    <w:rsid w:val="00CB2E15"/>
    <w:rsid w:val="00CE4B41"/>
    <w:rsid w:val="00CF6E22"/>
    <w:rsid w:val="00D26E88"/>
    <w:rsid w:val="00D33362"/>
    <w:rsid w:val="00D46B43"/>
    <w:rsid w:val="00D86022"/>
    <w:rsid w:val="00DC38A4"/>
    <w:rsid w:val="00DC7B75"/>
    <w:rsid w:val="00DD330C"/>
    <w:rsid w:val="00DE26AC"/>
    <w:rsid w:val="00E43A2B"/>
    <w:rsid w:val="00E476E3"/>
    <w:rsid w:val="00E54584"/>
    <w:rsid w:val="00E84F19"/>
    <w:rsid w:val="00E8547F"/>
    <w:rsid w:val="00EA134F"/>
    <w:rsid w:val="00EA258F"/>
    <w:rsid w:val="00EF701A"/>
    <w:rsid w:val="00F0785D"/>
    <w:rsid w:val="00F14540"/>
    <w:rsid w:val="00F45484"/>
    <w:rsid w:val="00F63605"/>
    <w:rsid w:val="00F9113A"/>
    <w:rsid w:val="00FE11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7AB18"/>
  <w15:docId w15:val="{F3CC07C2-914C-41FD-A09B-28ACFA61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F"/>
        <w:sz w:val="22"/>
        <w:szCs w:val="22"/>
        <w:lang w:val="cs-CZ"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style>
  <w:style w:type="paragraph" w:styleId="Nadpis1">
    <w:name w:val="heading 1"/>
    <w:basedOn w:val="Standard"/>
    <w:next w:val="Standard"/>
    <w:pPr>
      <w:keepNext/>
      <w:spacing w:before="240" w:after="60"/>
      <w:outlineLvl w:val="0"/>
    </w:pPr>
    <w:rPr>
      <w:rFonts w:ascii="Calibri Light" w:eastAsia="F" w:hAnsi="Calibri Light" w:cs="Calibri Light"/>
      <w:b/>
      <w:bCs/>
      <w:kern w:val="3"/>
      <w:sz w:val="32"/>
      <w:szCs w:val="32"/>
    </w:rPr>
  </w:style>
  <w:style w:type="paragraph" w:styleId="Nadpis2">
    <w:name w:val="heading 2"/>
    <w:basedOn w:val="Standard"/>
    <w:next w:val="Standard"/>
    <w:pPr>
      <w:keepNext/>
      <w:keepLines/>
      <w:spacing w:before="40" w:after="0"/>
      <w:outlineLvl w:val="1"/>
    </w:pPr>
    <w:rPr>
      <w:rFonts w:ascii="Calibri Light" w:eastAsia="F" w:hAnsi="Calibri Light" w:cs="F"/>
      <w:color w:val="2E74B5"/>
      <w:sz w:val="26"/>
      <w:szCs w:val="26"/>
    </w:rPr>
  </w:style>
  <w:style w:type="paragraph" w:styleId="Nadpis3">
    <w:name w:val="heading 3"/>
    <w:basedOn w:val="Standard"/>
    <w:next w:val="Standard"/>
    <w:pPr>
      <w:keepNext/>
      <w:tabs>
        <w:tab w:val="left" w:pos="3140"/>
      </w:tabs>
      <w:spacing w:after="0" w:line="240" w:lineRule="auto"/>
      <w:ind w:left="1570" w:hanging="720"/>
      <w:outlineLvl w:val="2"/>
    </w:pPr>
    <w:rPr>
      <w:rFonts w:ascii="Times New Roman" w:hAnsi="Times New Roman"/>
      <w:b/>
      <w:bCs/>
      <w:sz w:val="24"/>
    </w:rPr>
  </w:style>
  <w:style w:type="paragraph" w:styleId="Nadpis4">
    <w:name w:val="heading 4"/>
    <w:basedOn w:val="Standard"/>
    <w:next w:val="Standard"/>
    <w:pPr>
      <w:keepNext/>
      <w:tabs>
        <w:tab w:val="left" w:pos="1728"/>
      </w:tabs>
      <w:spacing w:line="240" w:lineRule="auto"/>
      <w:ind w:left="864" w:hanging="864"/>
      <w:outlineLvl w:val="3"/>
    </w:pPr>
    <w:rPr>
      <w:rFonts w:cs="Arial"/>
      <w:sz w:val="24"/>
    </w:rPr>
  </w:style>
  <w:style w:type="paragraph" w:styleId="Nadpis5">
    <w:name w:val="heading 5"/>
    <w:basedOn w:val="Standard"/>
    <w:next w:val="Standard"/>
    <w:pPr>
      <w:keepNext/>
      <w:pBdr>
        <w:top w:val="single" w:sz="18" w:space="1" w:color="000000"/>
        <w:bottom w:val="single" w:sz="18" w:space="1" w:color="000000"/>
      </w:pBdr>
      <w:tabs>
        <w:tab w:val="left" w:pos="2016"/>
        <w:tab w:val="right" w:pos="10368"/>
      </w:tabs>
      <w:spacing w:after="0" w:line="240" w:lineRule="auto"/>
      <w:ind w:left="1008" w:hanging="1008"/>
      <w:jc w:val="right"/>
      <w:outlineLvl w:val="4"/>
    </w:pPr>
    <w:rPr>
      <w:rFonts w:cs="Arial"/>
      <w:sz w:val="24"/>
    </w:rPr>
  </w:style>
  <w:style w:type="paragraph" w:styleId="Nadpis6">
    <w:name w:val="heading 6"/>
    <w:basedOn w:val="Standard"/>
    <w:next w:val="Standard"/>
    <w:pPr>
      <w:keepNext/>
      <w:tabs>
        <w:tab w:val="left" w:pos="2052"/>
        <w:tab w:val="left" w:pos="2304"/>
        <w:tab w:val="left" w:pos="2412"/>
        <w:tab w:val="left" w:pos="2952"/>
        <w:tab w:val="left" w:pos="4032"/>
        <w:tab w:val="left" w:pos="4752"/>
        <w:tab w:val="left" w:pos="5292"/>
      </w:tabs>
      <w:spacing w:after="0" w:line="240" w:lineRule="auto"/>
      <w:ind w:left="1152" w:hanging="1152"/>
      <w:jc w:val="center"/>
      <w:outlineLvl w:val="5"/>
    </w:pPr>
    <w:rPr>
      <w:rFonts w:cs="Arial"/>
      <w:sz w:val="24"/>
    </w:rPr>
  </w:style>
  <w:style w:type="paragraph" w:styleId="Nadpis7">
    <w:name w:val="heading 7"/>
    <w:basedOn w:val="Standard"/>
    <w:next w:val="Standard"/>
    <w:pPr>
      <w:keepNext/>
      <w:tabs>
        <w:tab w:val="left" w:pos="2592"/>
      </w:tabs>
      <w:spacing w:after="0" w:line="240" w:lineRule="auto"/>
      <w:ind w:left="1296" w:hanging="1296"/>
      <w:jc w:val="center"/>
      <w:outlineLvl w:val="6"/>
    </w:pPr>
    <w:rPr>
      <w:rFonts w:ascii="Times New Roman" w:hAnsi="Times New Roman"/>
      <w:b/>
      <w:bCs/>
      <w:sz w:val="16"/>
      <w:szCs w:val="16"/>
    </w:rPr>
  </w:style>
  <w:style w:type="paragraph" w:styleId="Nadpis8">
    <w:name w:val="heading 8"/>
    <w:basedOn w:val="Standard"/>
    <w:next w:val="Standard"/>
    <w:pPr>
      <w:keepNext/>
      <w:tabs>
        <w:tab w:val="left" w:pos="2880"/>
      </w:tabs>
      <w:spacing w:after="0" w:line="240" w:lineRule="auto"/>
      <w:ind w:left="1440" w:hanging="1440"/>
      <w:jc w:val="center"/>
      <w:outlineLvl w:val="7"/>
    </w:pPr>
    <w:rPr>
      <w:rFonts w:ascii="Times New Roman" w:hAnsi="Times New Roman"/>
      <w:b/>
      <w:bCs/>
      <w:sz w:val="40"/>
      <w:szCs w:val="40"/>
    </w:rPr>
  </w:style>
  <w:style w:type="paragraph" w:styleId="Nadpis9">
    <w:name w:val="heading 9"/>
    <w:basedOn w:val="Standard"/>
    <w:next w:val="Standard"/>
    <w:pPr>
      <w:keepNext/>
      <w:tabs>
        <w:tab w:val="left" w:pos="3168"/>
      </w:tabs>
      <w:spacing w:after="0" w:line="240" w:lineRule="auto"/>
      <w:ind w:left="1584" w:hanging="1584"/>
      <w:jc w:val="center"/>
      <w:outlineLvl w:val="8"/>
    </w:pPr>
    <w:rPr>
      <w:rFonts w:ascii="Times New Roman" w:hAnsi="Times New Roman"/>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9">
    <w:name w:val="WW_OutlineListStyle_9"/>
    <w:basedOn w:val="Bezseznamu"/>
    <w:pPr>
      <w:numPr>
        <w:numId w:val="1"/>
      </w:numPr>
    </w:pPr>
  </w:style>
  <w:style w:type="paragraph" w:customStyle="1" w:styleId="lnek1">
    <w:name w:val="Článek1"/>
    <w:basedOn w:val="Nadpis1"/>
    <w:pPr>
      <w:widowControl w:val="0"/>
      <w:numPr>
        <w:numId w:val="1"/>
      </w:numPr>
      <w:spacing w:after="0" w:line="240" w:lineRule="auto"/>
      <w:jc w:val="center"/>
    </w:pPr>
    <w:rPr>
      <w:rFonts w:ascii="Arial" w:eastAsia="Times New Roman" w:hAnsi="Arial" w:cs="Arial"/>
      <w:b w:val="0"/>
      <w:bCs w:val="0"/>
      <w:kern w:val="0"/>
      <w:sz w:val="20"/>
      <w:szCs w:val="20"/>
    </w:rPr>
  </w:style>
  <w:style w:type="paragraph" w:customStyle="1" w:styleId="Standard">
    <w:name w:val="Standard"/>
    <w:pPr>
      <w:widowControl/>
      <w:suppressAutoHyphens/>
      <w:spacing w:after="120" w:line="276" w:lineRule="auto"/>
    </w:pPr>
    <w:rPr>
      <w:rFonts w:ascii="Arial" w:eastAsia="Times New Roman" w:hAnsi="Arial" w:cs="Times New Roman"/>
      <w:szCs w:val="24"/>
      <w:lang w:eastAsia="cs-CZ"/>
    </w:rPr>
  </w:style>
  <w:style w:type="paragraph" w:customStyle="1" w:styleId="Heading">
    <w:name w:val="Heading"/>
    <w:basedOn w:val="Standard"/>
    <w:next w:val="Textbody"/>
    <w:pPr>
      <w:keepNext/>
      <w:spacing w:before="240"/>
    </w:pPr>
    <w:rPr>
      <w:rFonts w:ascii="Liberation Sans" w:eastAsia="Microsoft YaHei" w:hAnsi="Liberation Sans" w:cs="Arial"/>
      <w:sz w:val="28"/>
      <w:szCs w:val="28"/>
    </w:rPr>
  </w:style>
  <w:style w:type="paragraph" w:customStyle="1" w:styleId="Textbody">
    <w:name w:val="Text body"/>
    <w:basedOn w:val="Standard"/>
    <w:pPr>
      <w:jc w:val="both"/>
    </w:pPr>
    <w:rPr>
      <w:b/>
      <w:bCs/>
      <w:sz w:val="48"/>
    </w:rPr>
  </w:style>
  <w:style w:type="paragraph" w:styleId="Seznam">
    <w:name w:val="List"/>
    <w:basedOn w:val="Textbody"/>
    <w:rPr>
      <w:rFonts w:cs="Arial"/>
      <w:sz w:val="24"/>
    </w:rPr>
  </w:style>
  <w:style w:type="paragraph" w:styleId="Titulek">
    <w:name w:val="caption"/>
    <w:basedOn w:val="Standard"/>
    <w:pPr>
      <w:suppressLineNumbers/>
      <w:spacing w:before="120"/>
    </w:pPr>
    <w:rPr>
      <w:rFonts w:cs="Arial"/>
      <w:i/>
      <w:iCs/>
      <w:sz w:val="24"/>
    </w:rPr>
  </w:style>
  <w:style w:type="paragraph" w:customStyle="1" w:styleId="Index">
    <w:name w:val="Index"/>
    <w:basedOn w:val="Standard"/>
    <w:pPr>
      <w:suppressLineNumbers/>
    </w:pPr>
    <w:rPr>
      <w:rFonts w:cs="Arial"/>
      <w:sz w:val="24"/>
    </w:rPr>
  </w:style>
  <w:style w:type="paragraph" w:styleId="Odstavecseseznamem">
    <w:name w:val="List Paragraph"/>
    <w:basedOn w:val="Standard"/>
    <w:uiPriority w:val="34"/>
    <w:qFormat/>
    <w:pPr>
      <w:ind w:left="720"/>
    </w:pPr>
  </w:style>
  <w:style w:type="paragraph" w:customStyle="1" w:styleId="HeaderandFooter">
    <w:name w:val="Header and Footer"/>
    <w:basedOn w:val="Standard"/>
  </w:style>
  <w:style w:type="paragraph" w:styleId="Zpat">
    <w:name w:val="footer"/>
    <w:basedOn w:val="Standard"/>
    <w:pPr>
      <w:tabs>
        <w:tab w:val="center" w:pos="4536"/>
        <w:tab w:val="right" w:pos="9072"/>
      </w:tabs>
    </w:pPr>
  </w:style>
  <w:style w:type="paragraph" w:customStyle="1" w:styleId="Default">
    <w:name w:val="Default"/>
    <w:pPr>
      <w:widowControl/>
      <w:suppressAutoHyphens/>
    </w:pPr>
    <w:rPr>
      <w:rFonts w:ascii="Arial" w:eastAsia="Arial" w:hAnsi="Arial" w:cs="Arial"/>
      <w:color w:val="000000"/>
      <w:sz w:val="24"/>
      <w:szCs w:val="24"/>
    </w:rPr>
  </w:style>
  <w:style w:type="paragraph" w:customStyle="1" w:styleId="Footnote">
    <w:name w:val="Footnote"/>
    <w:basedOn w:val="Standard"/>
    <w:pPr>
      <w:spacing w:after="0"/>
      <w:jc w:val="both"/>
    </w:pPr>
    <w:rPr>
      <w:rFonts w:ascii="Calibri" w:eastAsia="Calibri" w:hAnsi="Calibri" w:cs="F"/>
      <w:sz w:val="20"/>
      <w:szCs w:val="20"/>
      <w:lang w:eastAsia="en-US"/>
    </w:rPr>
  </w:style>
  <w:style w:type="paragraph" w:customStyle="1" w:styleId="Odstavec1">
    <w:name w:val="Odstavec 1"/>
    <w:basedOn w:val="lnek1"/>
    <w:pPr>
      <w:keepNext w:val="0"/>
      <w:keepLines/>
      <w:numPr>
        <w:numId w:val="0"/>
      </w:numPr>
      <w:jc w:val="both"/>
    </w:pPr>
    <w:rPr>
      <w:rFonts w:ascii="Calibri" w:eastAsia="Calibri" w:hAnsi="Calibri" w:cs="Calibri"/>
      <w:sz w:val="22"/>
    </w:rPr>
  </w:style>
  <w:style w:type="paragraph" w:customStyle="1" w:styleId="Marginalia">
    <w:name w:val="Marginalia"/>
    <w:basedOn w:val="Standard"/>
    <w:pPr>
      <w:jc w:val="both"/>
    </w:pPr>
    <w:rPr>
      <w:sz w:val="20"/>
      <w:szCs w:val="20"/>
    </w:rPr>
  </w:style>
  <w:style w:type="paragraph" w:styleId="Textbubliny">
    <w:name w:val="Balloon Text"/>
    <w:basedOn w:val="Standard"/>
    <w:pPr>
      <w:spacing w:after="0" w:line="240" w:lineRule="auto"/>
    </w:pPr>
    <w:rPr>
      <w:rFonts w:ascii="Segoe UI" w:eastAsia="Segoe UI" w:hAnsi="Segoe UI" w:cs="Segoe UI"/>
      <w:sz w:val="18"/>
      <w:szCs w:val="18"/>
    </w:rPr>
  </w:style>
  <w:style w:type="paragraph" w:styleId="Pedmtkomente">
    <w:name w:val="annotation subject"/>
    <w:basedOn w:val="Marginalia"/>
    <w:next w:val="Marginalia"/>
    <w:pPr>
      <w:spacing w:line="240" w:lineRule="auto"/>
      <w:jc w:val="left"/>
    </w:pPr>
    <w:rPr>
      <w:b/>
      <w:bCs/>
    </w:rPr>
  </w:style>
  <w:style w:type="paragraph" w:styleId="Zhlav">
    <w:name w:val="header"/>
    <w:basedOn w:val="Standard"/>
    <w:pPr>
      <w:tabs>
        <w:tab w:val="center" w:pos="4536"/>
        <w:tab w:val="right" w:pos="9072"/>
      </w:tabs>
      <w:spacing w:after="0" w:line="240" w:lineRule="auto"/>
    </w:pPr>
  </w:style>
  <w:style w:type="paragraph" w:customStyle="1" w:styleId="Comment">
    <w:name w:val="Comment"/>
    <w:basedOn w:val="Standard"/>
    <w:rPr>
      <w:sz w:val="20"/>
      <w:szCs w:val="20"/>
    </w:rPr>
  </w:style>
  <w:style w:type="character" w:customStyle="1" w:styleId="Nadpis1Char">
    <w:name w:val="Nadpis 1 Char"/>
    <w:basedOn w:val="Standardnpsmoodstavce"/>
    <w:rPr>
      <w:rFonts w:ascii="Calibri Light" w:eastAsia="F" w:hAnsi="Calibri Light" w:cs="Times New Roman"/>
      <w:b/>
      <w:bCs/>
      <w:kern w:val="3"/>
      <w:sz w:val="32"/>
      <w:szCs w:val="32"/>
      <w:lang w:eastAsia="cs-CZ"/>
    </w:rPr>
  </w:style>
  <w:style w:type="character" w:customStyle="1" w:styleId="ZpatChar">
    <w:name w:val="Zápatí Char"/>
    <w:basedOn w:val="Standardnpsmoodstavce"/>
    <w:rPr>
      <w:rFonts w:ascii="Arial" w:eastAsia="Times New Roman" w:hAnsi="Arial" w:cs="Times New Roman"/>
      <w:szCs w:val="24"/>
      <w:lang w:eastAsia="cs-CZ"/>
    </w:rPr>
  </w:style>
  <w:style w:type="character" w:customStyle="1" w:styleId="OdstavecseseznamemChar">
    <w:name w:val="Odstavec se seznamem Char"/>
    <w:basedOn w:val="Standardnpsmoodstavce"/>
    <w:rPr>
      <w:rFonts w:ascii="Arial" w:eastAsia="Times New Roman" w:hAnsi="Arial" w:cs="Times New Roman"/>
      <w:szCs w:val="24"/>
      <w:lang w:eastAsia="cs-CZ"/>
    </w:rPr>
  </w:style>
  <w:style w:type="character" w:customStyle="1" w:styleId="TextpoznpodarouChar">
    <w:name w:val="Text pozn. pod čarou Char"/>
    <w:basedOn w:val="Standardnpsmoodstavce"/>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basedOn w:val="Standardnpsmoodstavce"/>
    <w:rPr>
      <w:position w:val="0"/>
      <w:vertAlign w:val="superscript"/>
    </w:rPr>
  </w:style>
  <w:style w:type="character" w:customStyle="1" w:styleId="Odstavec1Char">
    <w:name w:val="Odstavec 1 Char"/>
    <w:rPr>
      <w:rFonts w:ascii="Calibri" w:eastAsia="Times New Roman" w:hAnsi="Calibri" w:cs="Arial"/>
      <w:szCs w:val="20"/>
      <w:lang w:eastAsia="cs-CZ"/>
    </w:rPr>
  </w:style>
  <w:style w:type="character" w:customStyle="1" w:styleId="Formul">
    <w:name w:val="Formulář"/>
    <w:basedOn w:val="Standardnpsmoodstavce"/>
    <w:rPr>
      <w:shd w:val="clear" w:color="auto" w:fill="auto"/>
    </w:rPr>
  </w:style>
  <w:style w:type="character" w:styleId="Odkaznakoment">
    <w:name w:val="annotation reference"/>
    <w:basedOn w:val="Standardnpsmoodstavce"/>
    <w:rPr>
      <w:sz w:val="16"/>
      <w:szCs w:val="16"/>
    </w:rPr>
  </w:style>
  <w:style w:type="character" w:customStyle="1" w:styleId="TextkomenteChar">
    <w:name w:val="Text komentáře Char"/>
    <w:basedOn w:val="Standardnpsmoodstavce"/>
    <w:rPr>
      <w:rFonts w:ascii="Arial" w:eastAsia="Times New Roman" w:hAnsi="Arial" w:cs="Times New Roman"/>
      <w:sz w:val="20"/>
      <w:szCs w:val="20"/>
      <w:lang w:eastAsia="cs-CZ"/>
    </w:rPr>
  </w:style>
  <w:style w:type="character" w:customStyle="1" w:styleId="TextbublinyChar">
    <w:name w:val="Text bubliny Char"/>
    <w:basedOn w:val="Standardnpsmoodstavce"/>
    <w:rPr>
      <w:rFonts w:ascii="Segoe UI" w:eastAsia="Times New Roman" w:hAnsi="Segoe UI" w:cs="Segoe UI"/>
      <w:sz w:val="18"/>
      <w:szCs w:val="18"/>
      <w:lang w:eastAsia="cs-CZ"/>
    </w:rPr>
  </w:style>
  <w:style w:type="character" w:customStyle="1" w:styleId="ZkladntextChar">
    <w:name w:val="Základní text Char"/>
    <w:basedOn w:val="Standardnpsmoodstavce"/>
    <w:rPr>
      <w:rFonts w:ascii="Arial" w:eastAsia="Times New Roman" w:hAnsi="Arial" w:cs="Times New Roman"/>
      <w:b/>
      <w:bCs/>
      <w:sz w:val="48"/>
      <w:szCs w:val="24"/>
      <w:lang w:eastAsia="cs-CZ"/>
    </w:rPr>
  </w:style>
  <w:style w:type="character" w:customStyle="1" w:styleId="normaltextrun">
    <w:name w:val="normaltextrun"/>
    <w:basedOn w:val="Standardnpsmoodstavce"/>
  </w:style>
  <w:style w:type="character" w:customStyle="1" w:styleId="eop">
    <w:name w:val="eop"/>
    <w:basedOn w:val="Standardnpsmoodstavce"/>
  </w:style>
  <w:style w:type="character" w:customStyle="1" w:styleId="Nadpis3Char">
    <w:name w:val="Nadpis 3 Char"/>
    <w:basedOn w:val="Standardnpsmoodstavce"/>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rPr>
      <w:rFonts w:ascii="Arial" w:eastAsia="Times New Roman" w:hAnsi="Arial" w:cs="Arial"/>
      <w:sz w:val="24"/>
      <w:szCs w:val="24"/>
      <w:lang w:eastAsia="cs-CZ"/>
    </w:rPr>
  </w:style>
  <w:style w:type="character" w:customStyle="1" w:styleId="Nadpis5Char">
    <w:name w:val="Nadpis 5 Char"/>
    <w:basedOn w:val="Standardnpsmoodstavce"/>
    <w:rPr>
      <w:rFonts w:ascii="Arial" w:eastAsia="Times New Roman" w:hAnsi="Arial" w:cs="Arial"/>
      <w:sz w:val="24"/>
      <w:szCs w:val="24"/>
      <w:lang w:eastAsia="cs-CZ"/>
    </w:rPr>
  </w:style>
  <w:style w:type="character" w:customStyle="1" w:styleId="Nadpis6Char">
    <w:name w:val="Nadpis 6 Char"/>
    <w:basedOn w:val="Standardnpsmoodstavce"/>
    <w:rPr>
      <w:rFonts w:ascii="Arial" w:eastAsia="Times New Roman" w:hAnsi="Arial" w:cs="Arial"/>
      <w:sz w:val="24"/>
      <w:szCs w:val="24"/>
      <w:lang w:eastAsia="cs-CZ"/>
    </w:rPr>
  </w:style>
  <w:style w:type="character" w:customStyle="1" w:styleId="Nadpis7Char">
    <w:name w:val="Nadpis 7 Char"/>
    <w:basedOn w:val="Standardnpsmoodstavce"/>
    <w:rPr>
      <w:rFonts w:ascii="Times New Roman" w:eastAsia="Times New Roman" w:hAnsi="Times New Roman" w:cs="Times New Roman"/>
      <w:b/>
      <w:bCs/>
      <w:sz w:val="16"/>
      <w:szCs w:val="16"/>
      <w:lang w:eastAsia="cs-CZ"/>
    </w:rPr>
  </w:style>
  <w:style w:type="character" w:customStyle="1" w:styleId="Nadpis8Char">
    <w:name w:val="Nadpis 8 Char"/>
    <w:basedOn w:val="Standardnpsmoodstavce"/>
    <w:rPr>
      <w:rFonts w:ascii="Times New Roman" w:eastAsia="Times New Roman" w:hAnsi="Times New Roman" w:cs="Times New Roman"/>
      <w:b/>
      <w:bCs/>
      <w:sz w:val="40"/>
      <w:szCs w:val="40"/>
      <w:lang w:eastAsia="cs-CZ"/>
    </w:rPr>
  </w:style>
  <w:style w:type="character" w:customStyle="1" w:styleId="Nadpis9Char">
    <w:name w:val="Nadpis 9 Char"/>
    <w:basedOn w:val="Standardnpsmoodstavce"/>
    <w:rPr>
      <w:rFonts w:ascii="Times New Roman" w:eastAsia="Times New Roman" w:hAnsi="Times New Roman" w:cs="Times New Roman"/>
      <w:b/>
      <w:bCs/>
      <w:sz w:val="36"/>
      <w:szCs w:val="36"/>
      <w:lang w:eastAsia="cs-CZ"/>
    </w:rPr>
  </w:style>
  <w:style w:type="character" w:customStyle="1" w:styleId="PedmtkomenteChar">
    <w:name w:val="Předmět komentáře Char"/>
    <w:basedOn w:val="TextkomenteChar"/>
    <w:rPr>
      <w:rFonts w:ascii="Arial" w:eastAsia="Times New Roman" w:hAnsi="Arial" w:cs="Times New Roman"/>
      <w:b/>
      <w:bCs/>
      <w:sz w:val="20"/>
      <w:szCs w:val="20"/>
      <w:lang w:eastAsia="cs-CZ"/>
    </w:rPr>
  </w:style>
  <w:style w:type="character" w:customStyle="1" w:styleId="Nadpis2Char">
    <w:name w:val="Nadpis 2 Char"/>
    <w:basedOn w:val="Standardnpsmoodstavce"/>
    <w:rPr>
      <w:rFonts w:ascii="Calibri Light" w:eastAsia="F" w:hAnsi="Calibri Light" w:cs="F"/>
      <w:color w:val="2E74B5"/>
      <w:sz w:val="26"/>
      <w:szCs w:val="26"/>
      <w:lang w:eastAsia="cs-CZ"/>
    </w:rPr>
  </w:style>
  <w:style w:type="character" w:customStyle="1" w:styleId="ZhlavChar">
    <w:name w:val="Záhlaví Char"/>
    <w:basedOn w:val="Standardnpsmoodstavce"/>
    <w:rPr>
      <w:rFonts w:ascii="Arial" w:eastAsia="Times New Roman" w:hAnsi="Arial" w:cs="Times New Roman"/>
      <w:szCs w:val="24"/>
      <w:lang w:eastAsia="cs-CZ"/>
    </w:rPr>
  </w:style>
  <w:style w:type="character" w:customStyle="1" w:styleId="ListLabel1">
    <w:name w:val="ListLabel 1"/>
    <w:rPr>
      <w:b w:val="0"/>
      <w:bCs w:val="0"/>
      <w:i w:val="0"/>
      <w:iCs w:val="0"/>
      <w:caps w:val="0"/>
      <w:smallCaps w:val="0"/>
      <w:strike w:val="0"/>
      <w:dstrike w:val="0"/>
      <w:outline w:val="0"/>
      <w:emboss w:val="0"/>
      <w:imprint w:val="0"/>
      <w:vanish w:val="0"/>
      <w:color w:val="2E74B5"/>
      <w:spacing w:val="0"/>
      <w:kern w:val="0"/>
      <w:position w:val="0"/>
      <w:sz w:val="32"/>
      <w:szCs w:val="32"/>
      <w:u w:val="none"/>
      <w:vertAlign w:val="baseline"/>
      <w:em w:val="none"/>
    </w:rPr>
  </w:style>
  <w:style w:type="character" w:customStyle="1" w:styleId="ListLabel2">
    <w:name w:val="ListLabel 2"/>
    <w:rPr>
      <w:rFonts w:cs="Times New Roman"/>
      <w:b/>
      <w:bCs/>
      <w:i w:val="0"/>
      <w:iCs w:val="0"/>
      <w:caps w:val="0"/>
      <w:smallCaps w:val="0"/>
      <w:strike w:val="0"/>
      <w:dstrike w:val="0"/>
      <w:outline w:val="0"/>
      <w:emboss w:val="0"/>
      <w:imprint w:val="0"/>
      <w:vanish w:val="0"/>
      <w:color w:val="2E74B5"/>
      <w:spacing w:val="0"/>
      <w:kern w:val="0"/>
      <w:position w:val="0"/>
      <w:u w:val="none"/>
      <w:vertAlign w:val="baseline"/>
      <w:em w:val="none"/>
    </w:rPr>
  </w:style>
  <w:style w:type="character" w:customStyle="1" w:styleId="ListLabel3">
    <w:name w:val="ListLabel 3"/>
    <w:rPr>
      <w:b/>
      <w:bCs/>
      <w:i w:val="0"/>
      <w:iCs w:val="0"/>
      <w:caps w:val="0"/>
      <w:smallCaps w:val="0"/>
      <w:strike w:val="0"/>
      <w:dstrike w:val="0"/>
      <w:outline w:val="0"/>
      <w:emboss w:val="0"/>
      <w:imprint w:val="0"/>
      <w:vanish w:val="0"/>
      <w:color w:val="2E74B5"/>
      <w:spacing w:val="0"/>
      <w:kern w:val="0"/>
      <w:position w:val="0"/>
      <w:u w:val="none"/>
      <w:vertAlign w:val="baseline"/>
      <w:em w:val="none"/>
    </w:rPr>
  </w:style>
  <w:style w:type="character" w:customStyle="1" w:styleId="ListLabel4">
    <w:name w:val="ListLabel 4"/>
    <w:rPr>
      <w:rFonts w:cs="Times New Roman"/>
      <w:b w:val="0"/>
      <w:bCs w:val="0"/>
      <w:i w:val="0"/>
      <w:iCs w:val="0"/>
      <w:caps w:val="0"/>
      <w:smallCaps w:val="0"/>
      <w:strike w:val="0"/>
      <w:dstrike w:val="0"/>
      <w:vanish w:val="0"/>
      <w:color w:val="2E74B5"/>
      <w:spacing w:val="0"/>
      <w:kern w:val="0"/>
      <w:position w:val="0"/>
      <w:sz w:val="24"/>
      <w:szCs w:val="24"/>
      <w:u w:val="none"/>
      <w:vertAlign w:val="baseline"/>
      <w:em w:val="none"/>
    </w:rPr>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ascii="Arial" w:eastAsia="Arial" w:hAnsi="Arial" w:cs="Arial"/>
      <w:sz w:val="22"/>
      <w:szCs w:val="22"/>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sz w:val="22"/>
      <w:szCs w:val="22"/>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i w:val="0"/>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ascii="Arial" w:eastAsia="Arial" w:hAnsi="Arial" w:cs="Arial"/>
      <w:sz w:val="22"/>
      <w:szCs w:val="22"/>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cs="Times New Roman"/>
    </w:rPr>
  </w:style>
  <w:style w:type="character" w:customStyle="1" w:styleId="ListLabel64">
    <w:name w:val="ListLabel 64"/>
    <w:rPr>
      <w:rFonts w:ascii="Arial" w:eastAsia="Arial" w:hAnsi="Arial" w:cs="Arial"/>
      <w:i w:val="0"/>
      <w:sz w:val="22"/>
      <w:szCs w:val="22"/>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cs="Times New Roman"/>
    </w:rPr>
  </w:style>
  <w:style w:type="character" w:customStyle="1" w:styleId="ListLabel73">
    <w:name w:val="ListLabel 73"/>
    <w:rPr>
      <w:rFonts w:ascii="Calibri" w:eastAsia="Calibri" w:hAnsi="Calibri" w:cs="Calibri"/>
      <w:sz w:val="22"/>
      <w:szCs w:val="22"/>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cs="Times New Roman"/>
    </w:rPr>
  </w:style>
  <w:style w:type="character" w:customStyle="1" w:styleId="ListLabel82">
    <w:name w:val="ListLabel 82"/>
  </w:style>
  <w:style w:type="character" w:customStyle="1" w:styleId="ListLabel83">
    <w:name w:val="ListLabel 83"/>
    <w:rPr>
      <w:rFonts w:cs="Courier New"/>
    </w:rPr>
  </w:style>
  <w:style w:type="character" w:customStyle="1" w:styleId="ListLabel84">
    <w:name w:val="ListLabel 84"/>
  </w:style>
  <w:style w:type="character" w:customStyle="1" w:styleId="ListLabel85">
    <w:name w:val="ListLabel 85"/>
  </w:style>
  <w:style w:type="character" w:customStyle="1" w:styleId="ListLabel86">
    <w:name w:val="ListLabel 86"/>
    <w:rPr>
      <w:rFonts w:cs="Courier New"/>
    </w:rPr>
  </w:style>
  <w:style w:type="character" w:customStyle="1" w:styleId="ListLabel87">
    <w:name w:val="ListLabel 87"/>
  </w:style>
  <w:style w:type="character" w:customStyle="1" w:styleId="ListLabel88">
    <w:name w:val="ListLabel 88"/>
  </w:style>
  <w:style w:type="character" w:customStyle="1" w:styleId="ListLabel89">
    <w:name w:val="ListLabel 89"/>
    <w:rPr>
      <w:rFonts w:cs="Courier New"/>
    </w:rPr>
  </w:style>
  <w:style w:type="character" w:customStyle="1" w:styleId="ListLabel90">
    <w:name w:val="ListLabel 90"/>
  </w:style>
  <w:style w:type="character" w:customStyle="1" w:styleId="ListLabel91">
    <w:name w:val="ListLabel 91"/>
  </w:style>
  <w:style w:type="character" w:customStyle="1" w:styleId="ListLabel92">
    <w:name w:val="ListLabel 92"/>
    <w:rPr>
      <w:rFonts w:cs="Courier New"/>
    </w:rPr>
  </w:style>
  <w:style w:type="character" w:customStyle="1" w:styleId="ListLabel93">
    <w:name w:val="ListLabel 93"/>
  </w:style>
  <w:style w:type="character" w:customStyle="1" w:styleId="ListLabel94">
    <w:name w:val="ListLabel 94"/>
  </w:style>
  <w:style w:type="character" w:customStyle="1" w:styleId="ListLabel95">
    <w:name w:val="ListLabel 95"/>
    <w:rPr>
      <w:rFonts w:cs="Courier New"/>
    </w:rPr>
  </w:style>
  <w:style w:type="character" w:customStyle="1" w:styleId="ListLabel96">
    <w:name w:val="ListLabel 96"/>
  </w:style>
  <w:style w:type="character" w:customStyle="1" w:styleId="ListLabel97">
    <w:name w:val="ListLabel 97"/>
  </w:style>
  <w:style w:type="character" w:customStyle="1" w:styleId="ListLabel98">
    <w:name w:val="ListLabel 98"/>
    <w:rPr>
      <w:rFonts w:cs="Courier New"/>
    </w:rPr>
  </w:style>
  <w:style w:type="character" w:customStyle="1" w:styleId="ListLabel99">
    <w:name w:val="ListLabel 99"/>
  </w:style>
  <w:style w:type="character" w:customStyle="1" w:styleId="ListLabel100">
    <w:name w:val="ListLabel 100"/>
  </w:style>
  <w:style w:type="character" w:customStyle="1" w:styleId="ListLabel101">
    <w:name w:val="ListLabel 101"/>
    <w:rPr>
      <w:rFonts w:cs="Courier New"/>
    </w:rPr>
  </w:style>
  <w:style w:type="character" w:customStyle="1" w:styleId="ListLabel102">
    <w:name w:val="ListLabel 102"/>
  </w:style>
  <w:style w:type="character" w:customStyle="1" w:styleId="ListLabel103">
    <w:name w:val="ListLabel 103"/>
  </w:style>
  <w:style w:type="character" w:customStyle="1" w:styleId="ListLabel104">
    <w:name w:val="ListLabel 104"/>
    <w:rPr>
      <w:rFonts w:cs="Courier New"/>
    </w:rPr>
  </w:style>
  <w:style w:type="character" w:customStyle="1" w:styleId="ListLabel105">
    <w:name w:val="ListLabel 105"/>
  </w:style>
  <w:style w:type="character" w:customStyle="1" w:styleId="ListLabel106">
    <w:name w:val="ListLabel 106"/>
  </w:style>
  <w:style w:type="character" w:customStyle="1" w:styleId="ListLabel107">
    <w:name w:val="ListLabel 107"/>
    <w:rPr>
      <w:rFonts w:cs="Courier New"/>
    </w:rPr>
  </w:style>
  <w:style w:type="character" w:customStyle="1" w:styleId="ListLabel108">
    <w:name w:val="ListLabel 108"/>
  </w:style>
  <w:style w:type="character" w:customStyle="1" w:styleId="ListLabel109">
    <w:name w:val="ListLabel 109"/>
    <w:rPr>
      <w:rFonts w:ascii="Arial" w:eastAsia="Arial" w:hAnsi="Arial" w:cs="Arial"/>
      <w:sz w:val="22"/>
      <w:szCs w:val="22"/>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cs="Times New Roman"/>
    </w:rPr>
  </w:style>
  <w:style w:type="character" w:customStyle="1" w:styleId="ListLabel118">
    <w:name w:val="ListLabel 118"/>
    <w:rPr>
      <w:sz w:val="22"/>
      <w:szCs w:val="22"/>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sz w:val="22"/>
      <w:szCs w:val="22"/>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sz w:val="22"/>
      <w:szCs w:val="22"/>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b w:val="0"/>
      <w:bCs w:val="0"/>
      <w:i w:val="0"/>
      <w:iCs w:val="0"/>
      <w:caps w:val="0"/>
      <w:smallCaps w:val="0"/>
      <w:strike w:val="0"/>
      <w:dstrike w:val="0"/>
      <w:outline w:val="0"/>
      <w:emboss w:val="0"/>
      <w:imprint w:val="0"/>
      <w:vanish w:val="0"/>
      <w:spacing w:val="0"/>
      <w:kern w:val="0"/>
      <w:position w:val="0"/>
      <w:u w:val="none"/>
      <w:vertAlign w:val="baseline"/>
      <w:em w:val="none"/>
    </w:rPr>
  </w:style>
  <w:style w:type="character" w:customStyle="1" w:styleId="ListLabel146">
    <w:name w:val="ListLabel 146"/>
    <w:rPr>
      <w:strike w:val="0"/>
      <w:dstrike w:val="0"/>
    </w:rPr>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ascii="Arial" w:eastAsia="Arial" w:hAnsi="Arial" w:cs="Arial"/>
      <w:sz w:val="22"/>
      <w:szCs w:val="22"/>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b w:val="0"/>
      <w:bCs w:val="0"/>
      <w:i w:val="0"/>
      <w:iCs w:val="0"/>
      <w:caps w:val="0"/>
      <w:smallCaps w:val="0"/>
      <w:strike w:val="0"/>
      <w:dstrike w:val="0"/>
      <w:outline w:val="0"/>
      <w:emboss w:val="0"/>
      <w:imprint w:val="0"/>
      <w:vanish w:val="0"/>
      <w:color w:val="2E74B5"/>
      <w:spacing w:val="0"/>
      <w:kern w:val="0"/>
      <w:position w:val="0"/>
      <w:sz w:val="32"/>
      <w:szCs w:val="32"/>
      <w:u w:val="none"/>
      <w:vertAlign w:val="baseline"/>
      <w:em w:val="none"/>
    </w:rPr>
  </w:style>
  <w:style w:type="character" w:customStyle="1" w:styleId="ListLabel164">
    <w:name w:val="ListLabel 164"/>
    <w:rPr>
      <w:rFonts w:cs="Times New Roman"/>
      <w:b/>
      <w:bCs/>
      <w:i w:val="0"/>
      <w:iCs w:val="0"/>
      <w:caps w:val="0"/>
      <w:smallCaps w:val="0"/>
      <w:strike w:val="0"/>
      <w:dstrike w:val="0"/>
      <w:outline w:val="0"/>
      <w:emboss w:val="0"/>
      <w:imprint w:val="0"/>
      <w:vanish w:val="0"/>
      <w:color w:val="2E74B5"/>
      <w:spacing w:val="0"/>
      <w:kern w:val="0"/>
      <w:position w:val="0"/>
      <w:u w:val="none"/>
      <w:vertAlign w:val="baseline"/>
      <w:em w:val="none"/>
    </w:rPr>
  </w:style>
  <w:style w:type="character" w:customStyle="1" w:styleId="ListLabel165">
    <w:name w:val="ListLabel 165"/>
    <w:rPr>
      <w:b/>
      <w:bCs/>
      <w:i w:val="0"/>
      <w:iCs w:val="0"/>
      <w:caps w:val="0"/>
      <w:smallCaps w:val="0"/>
      <w:strike w:val="0"/>
      <w:dstrike w:val="0"/>
      <w:outline w:val="0"/>
      <w:emboss w:val="0"/>
      <w:imprint w:val="0"/>
      <w:vanish w:val="0"/>
      <w:color w:val="2E74B5"/>
      <w:spacing w:val="0"/>
      <w:kern w:val="0"/>
      <w:position w:val="0"/>
      <w:u w:val="none"/>
      <w:vertAlign w:val="baseline"/>
      <w:em w:val="none"/>
    </w:rPr>
  </w:style>
  <w:style w:type="character" w:customStyle="1" w:styleId="ListLabel166">
    <w:name w:val="ListLabel 166"/>
    <w:rPr>
      <w:rFonts w:cs="Times New Roman"/>
      <w:b w:val="0"/>
      <w:bCs w:val="0"/>
      <w:i w:val="0"/>
      <w:iCs w:val="0"/>
      <w:caps w:val="0"/>
      <w:smallCaps w:val="0"/>
      <w:strike w:val="0"/>
      <w:dstrike w:val="0"/>
      <w:vanish w:val="0"/>
      <w:color w:val="2E74B5"/>
      <w:spacing w:val="0"/>
      <w:kern w:val="0"/>
      <w:position w:val="0"/>
      <w:sz w:val="24"/>
      <w:szCs w:val="24"/>
      <w:u w:val="none"/>
      <w:vertAlign w:val="baseline"/>
      <w:em w:val="none"/>
    </w:rPr>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ascii="Arial" w:eastAsia="Arial" w:hAnsi="Arial" w:cs="Arial"/>
      <w:sz w:val="22"/>
      <w:szCs w:val="22"/>
    </w:rPr>
  </w:style>
  <w:style w:type="character" w:customStyle="1" w:styleId="ListLabel173">
    <w:name w:val="ListLabel 173"/>
    <w:rPr>
      <w:rFonts w:cs="Times New Roman"/>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style>
  <w:style w:type="character" w:customStyle="1" w:styleId="ListLabel182">
    <w:name w:val="ListLabel 182"/>
    <w:rPr>
      <w:rFonts w:cs="Courier New"/>
    </w:rPr>
  </w:style>
  <w:style w:type="character" w:customStyle="1" w:styleId="ListLabel183">
    <w:name w:val="ListLabel 183"/>
  </w:style>
  <w:style w:type="character" w:customStyle="1" w:styleId="ListLabel184">
    <w:name w:val="ListLabel 184"/>
  </w:style>
  <w:style w:type="character" w:customStyle="1" w:styleId="ListLabel185">
    <w:name w:val="ListLabel 185"/>
    <w:rPr>
      <w:rFonts w:cs="Courier New"/>
    </w:rPr>
  </w:style>
  <w:style w:type="character" w:customStyle="1" w:styleId="ListLabel186">
    <w:name w:val="ListLabel 186"/>
  </w:style>
  <w:style w:type="character" w:customStyle="1" w:styleId="ListLabel187">
    <w:name w:val="ListLabel 187"/>
  </w:style>
  <w:style w:type="character" w:customStyle="1" w:styleId="ListLabel188">
    <w:name w:val="ListLabel 188"/>
    <w:rPr>
      <w:rFonts w:cs="Courier New"/>
    </w:rPr>
  </w:style>
  <w:style w:type="character" w:customStyle="1" w:styleId="ListLabel189">
    <w:name w:val="ListLabel 189"/>
  </w:style>
  <w:style w:type="character" w:customStyle="1" w:styleId="ListLabel190">
    <w:name w:val="ListLabel 190"/>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style>
  <w:style w:type="character" w:customStyle="1" w:styleId="ListLabel200">
    <w:name w:val="ListLabel 200"/>
    <w:rPr>
      <w:rFonts w:cs="Courier New"/>
    </w:rPr>
  </w:style>
  <w:style w:type="character" w:customStyle="1" w:styleId="ListLabel201">
    <w:name w:val="ListLabel 201"/>
  </w:style>
  <w:style w:type="character" w:customStyle="1" w:styleId="ListLabel202">
    <w:name w:val="ListLabel 202"/>
  </w:style>
  <w:style w:type="character" w:customStyle="1" w:styleId="ListLabel203">
    <w:name w:val="ListLabel 203"/>
    <w:rPr>
      <w:rFonts w:cs="Courier New"/>
    </w:rPr>
  </w:style>
  <w:style w:type="character" w:customStyle="1" w:styleId="ListLabel204">
    <w:name w:val="ListLabel 204"/>
  </w:style>
  <w:style w:type="character" w:customStyle="1" w:styleId="ListLabel205">
    <w:name w:val="ListLabel 205"/>
  </w:style>
  <w:style w:type="character" w:customStyle="1" w:styleId="ListLabel206">
    <w:name w:val="ListLabel 206"/>
    <w:rPr>
      <w:rFonts w:cs="Courier New"/>
    </w:rPr>
  </w:style>
  <w:style w:type="character" w:customStyle="1" w:styleId="ListLabel207">
    <w:name w:val="ListLabel 207"/>
  </w:style>
  <w:style w:type="character" w:customStyle="1" w:styleId="ListLabel208">
    <w:name w:val="ListLabel 208"/>
  </w:style>
  <w:style w:type="character" w:customStyle="1" w:styleId="ListLabel209">
    <w:name w:val="ListLabel 209"/>
    <w:rPr>
      <w:rFonts w:cs="Courier New"/>
    </w:rPr>
  </w:style>
  <w:style w:type="character" w:customStyle="1" w:styleId="ListLabel210">
    <w:name w:val="ListLabel 210"/>
  </w:style>
  <w:style w:type="character" w:customStyle="1" w:styleId="ListLabel211">
    <w:name w:val="ListLabel 211"/>
  </w:style>
  <w:style w:type="character" w:customStyle="1" w:styleId="ListLabel212">
    <w:name w:val="ListLabel 212"/>
    <w:rPr>
      <w:rFonts w:cs="Courier New"/>
    </w:rPr>
  </w:style>
  <w:style w:type="character" w:customStyle="1" w:styleId="ListLabel213">
    <w:name w:val="ListLabel 213"/>
  </w:style>
  <w:style w:type="character" w:customStyle="1" w:styleId="ListLabel214">
    <w:name w:val="ListLabel 214"/>
  </w:style>
  <w:style w:type="character" w:customStyle="1" w:styleId="ListLabel215">
    <w:name w:val="ListLabel 215"/>
    <w:rPr>
      <w:rFonts w:cs="Courier New"/>
    </w:rPr>
  </w:style>
  <w:style w:type="character" w:customStyle="1" w:styleId="ListLabel216">
    <w:name w:val="ListLabel 216"/>
  </w:style>
  <w:style w:type="character" w:customStyle="1" w:styleId="ListLabel217">
    <w:name w:val="ListLabel 217"/>
    <w:rPr>
      <w:b w:val="0"/>
      <w:bCs w:val="0"/>
      <w:i w:val="0"/>
      <w:iCs w:val="0"/>
      <w:caps w:val="0"/>
      <w:smallCaps w:val="0"/>
      <w:strike w:val="0"/>
      <w:dstrike w:val="0"/>
      <w:outline w:val="0"/>
      <w:emboss w:val="0"/>
      <w:imprint w:val="0"/>
      <w:vanish w:val="0"/>
      <w:spacing w:val="0"/>
      <w:kern w:val="0"/>
      <w:position w:val="0"/>
      <w:u w:val="none"/>
      <w:vertAlign w:val="baseline"/>
      <w:em w:val="none"/>
    </w:rPr>
  </w:style>
  <w:style w:type="character" w:customStyle="1" w:styleId="ListLabel218">
    <w:name w:val="ListLabel 218"/>
    <w:rPr>
      <w:strike w:val="0"/>
      <w:dstrike w:val="0"/>
    </w:rPr>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style>
  <w:style w:type="character" w:customStyle="1" w:styleId="ListLabel227">
    <w:name w:val="ListLabel 227"/>
    <w:rPr>
      <w:rFonts w:cs="Courier New"/>
    </w:rPr>
  </w:style>
  <w:style w:type="character" w:customStyle="1" w:styleId="ListLabel228">
    <w:name w:val="ListLabel 228"/>
  </w:style>
  <w:style w:type="character" w:customStyle="1" w:styleId="ListLabel229">
    <w:name w:val="ListLabel 229"/>
  </w:style>
  <w:style w:type="character" w:customStyle="1" w:styleId="ListLabel230">
    <w:name w:val="ListLabel 230"/>
    <w:rPr>
      <w:rFonts w:cs="Courier New"/>
    </w:rPr>
  </w:style>
  <w:style w:type="character" w:customStyle="1" w:styleId="ListLabel231">
    <w:name w:val="ListLabel 231"/>
  </w:style>
  <w:style w:type="character" w:customStyle="1" w:styleId="ListLabel232">
    <w:name w:val="ListLabel 232"/>
  </w:style>
  <w:style w:type="character" w:customStyle="1" w:styleId="ListLabel233">
    <w:name w:val="ListLabel 233"/>
    <w:rPr>
      <w:rFonts w:cs="Courier New"/>
    </w:rPr>
  </w:style>
  <w:style w:type="character" w:customStyle="1" w:styleId="ListLabel234">
    <w:name w:val="ListLabel 234"/>
  </w:style>
  <w:style w:type="character" w:customStyle="1" w:styleId="ListLabel235">
    <w:name w:val="ListLabel 235"/>
    <w:rPr>
      <w:rFonts w:ascii="Arial" w:eastAsia="Arial" w:hAnsi="Arial" w:cs="Arial"/>
      <w:sz w:val="22"/>
      <w:szCs w:val="22"/>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cs="Times New Roman"/>
    </w:rPr>
  </w:style>
  <w:style w:type="character" w:customStyle="1" w:styleId="ListLabel239">
    <w:name w:val="ListLabel 239"/>
    <w:rPr>
      <w:rFonts w:cs="Times New Roman"/>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ascii="Arial" w:eastAsia="Arial" w:hAnsi="Arial" w:cs="Arial"/>
      <w:sz w:val="22"/>
      <w:szCs w:val="22"/>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cs="Times New Roman"/>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ascii="Arial" w:eastAsia="Arial" w:hAnsi="Arial" w:cs="Arial"/>
      <w:sz w:val="22"/>
      <w:szCs w:val="22"/>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cs="Times New Roman"/>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style>
  <w:style w:type="character" w:customStyle="1" w:styleId="ListLabel263">
    <w:name w:val="ListLabel 263"/>
    <w:rPr>
      <w:rFonts w:cs="Courier New"/>
    </w:rPr>
  </w:style>
  <w:style w:type="character" w:customStyle="1" w:styleId="ListLabel264">
    <w:name w:val="ListLabel 264"/>
  </w:style>
  <w:style w:type="character" w:customStyle="1" w:styleId="ListLabel265">
    <w:name w:val="ListLabel 265"/>
  </w:style>
  <w:style w:type="character" w:customStyle="1" w:styleId="ListLabel266">
    <w:name w:val="ListLabel 266"/>
    <w:rPr>
      <w:rFonts w:cs="Courier New"/>
    </w:rPr>
  </w:style>
  <w:style w:type="character" w:customStyle="1" w:styleId="ListLabel267">
    <w:name w:val="ListLabel 267"/>
  </w:style>
  <w:style w:type="character" w:customStyle="1" w:styleId="ListLabel268">
    <w:name w:val="ListLabel 268"/>
  </w:style>
  <w:style w:type="character" w:customStyle="1" w:styleId="ListLabel269">
    <w:name w:val="ListLabel 269"/>
    <w:rPr>
      <w:rFonts w:cs="Courier New"/>
    </w:rPr>
  </w:style>
  <w:style w:type="character" w:customStyle="1" w:styleId="ListLabel270">
    <w:name w:val="ListLabel 270"/>
  </w:style>
  <w:style w:type="character" w:customStyle="1" w:styleId="NumberingSymbols">
    <w:name w:val="Numbering Symbols"/>
  </w:style>
  <w:style w:type="paragraph" w:styleId="Textkomente">
    <w:name w:val="annotation text"/>
    <w:basedOn w:val="Normln"/>
    <w:rPr>
      <w:sz w:val="20"/>
      <w:szCs w:val="20"/>
    </w:rPr>
  </w:style>
  <w:style w:type="character" w:customStyle="1" w:styleId="TextkomenteChar1">
    <w:name w:val="Text komentáře Char1"/>
    <w:basedOn w:val="Standardnpsmoodstavce"/>
    <w:rPr>
      <w:sz w:val="20"/>
      <w:szCs w:val="20"/>
    </w:rPr>
  </w:style>
  <w:style w:type="paragraph" w:styleId="Textpoznpodarou">
    <w:name w:val="footnote text"/>
    <w:basedOn w:val="Normln"/>
    <w:rPr>
      <w:sz w:val="20"/>
      <w:szCs w:val="20"/>
    </w:rPr>
  </w:style>
  <w:style w:type="character" w:customStyle="1" w:styleId="TextpoznpodarouChar1">
    <w:name w:val="Text pozn. pod čarou Char1"/>
    <w:basedOn w:val="Standardnpsmoodstavce"/>
    <w:rPr>
      <w:sz w:val="20"/>
      <w:szCs w:val="20"/>
    </w:rPr>
  </w:style>
  <w:style w:type="character" w:styleId="Znakapoznpodarou">
    <w:name w:val="footnote reference"/>
    <w:basedOn w:val="Standardnpsmoodstavce"/>
    <w:rPr>
      <w:position w:val="0"/>
      <w:vertAlign w:val="superscript"/>
    </w:rPr>
  </w:style>
  <w:style w:type="character" w:styleId="Hypertextovodkaz">
    <w:name w:val="Hyperlink"/>
    <w:basedOn w:val="Standardnpsmoodstavce"/>
    <w:rPr>
      <w:color w:val="467886"/>
      <w:u w:val="single"/>
    </w:rPr>
  </w:style>
  <w:style w:type="numbering" w:customStyle="1" w:styleId="WWOutlineListStyle8">
    <w:name w:val="WW_OutlineListStyle_8"/>
    <w:basedOn w:val="Bezseznamu"/>
    <w:pPr>
      <w:numPr>
        <w:numId w:val="2"/>
      </w:numPr>
    </w:pPr>
  </w:style>
  <w:style w:type="numbering" w:customStyle="1" w:styleId="WWOutlineListStyle7">
    <w:name w:val="WW_OutlineListStyle_7"/>
    <w:basedOn w:val="Bezseznamu"/>
    <w:pPr>
      <w:numPr>
        <w:numId w:val="3"/>
      </w:numPr>
    </w:pPr>
  </w:style>
  <w:style w:type="numbering" w:customStyle="1" w:styleId="WWOutlineListStyle6">
    <w:name w:val="WW_OutlineListStyle_6"/>
    <w:basedOn w:val="Bezseznamu"/>
    <w:pPr>
      <w:numPr>
        <w:numId w:val="4"/>
      </w:numPr>
    </w:pPr>
  </w:style>
  <w:style w:type="numbering" w:customStyle="1" w:styleId="WWOutlineListStyle5">
    <w:name w:val="WW_OutlineListStyle_5"/>
    <w:basedOn w:val="Bezseznamu"/>
    <w:pPr>
      <w:numPr>
        <w:numId w:val="5"/>
      </w:numPr>
    </w:pPr>
  </w:style>
  <w:style w:type="numbering" w:customStyle="1" w:styleId="WWOutlineListStyle4">
    <w:name w:val="WW_OutlineListStyle_4"/>
    <w:basedOn w:val="Bezseznamu"/>
    <w:pPr>
      <w:numPr>
        <w:numId w:val="6"/>
      </w:numPr>
    </w:pPr>
  </w:style>
  <w:style w:type="numbering" w:customStyle="1" w:styleId="WWOutlineListStyle3">
    <w:name w:val="WW_OutlineListStyle_3"/>
    <w:basedOn w:val="Bezseznamu"/>
    <w:pPr>
      <w:numPr>
        <w:numId w:val="7"/>
      </w:numPr>
    </w:pPr>
  </w:style>
  <w:style w:type="numbering" w:customStyle="1" w:styleId="WWOutlineListStyle2">
    <w:name w:val="WW_OutlineListStyle_2"/>
    <w:basedOn w:val="Bezseznamu"/>
    <w:pPr>
      <w:numPr>
        <w:numId w:val="8"/>
      </w:numPr>
    </w:pPr>
  </w:style>
  <w:style w:type="numbering" w:customStyle="1" w:styleId="WWOutlineListStyle1">
    <w:name w:val="WW_OutlineListStyle_1"/>
    <w:basedOn w:val="Bezseznamu"/>
    <w:pPr>
      <w:numPr>
        <w:numId w:val="9"/>
      </w:numPr>
    </w:pPr>
  </w:style>
  <w:style w:type="numbering" w:customStyle="1" w:styleId="WWOutlineListStyle">
    <w:name w:val="WW_OutlineListStyle"/>
    <w:basedOn w:val="Bezseznamu"/>
    <w:pPr>
      <w:numPr>
        <w:numId w:val="10"/>
      </w:numPr>
    </w:pPr>
  </w:style>
  <w:style w:type="numbering" w:customStyle="1" w:styleId="Bezseznamu1">
    <w:name w:val="Bez seznamu1"/>
    <w:basedOn w:val="Bezseznamu"/>
    <w:pPr>
      <w:numPr>
        <w:numId w:val="11"/>
      </w:numPr>
    </w:pPr>
  </w:style>
  <w:style w:type="numbering" w:customStyle="1" w:styleId="WWNum1">
    <w:name w:val="WWNum1"/>
    <w:basedOn w:val="Bezseznamu"/>
    <w:pPr>
      <w:numPr>
        <w:numId w:val="12"/>
      </w:numPr>
    </w:pPr>
  </w:style>
  <w:style w:type="numbering" w:customStyle="1" w:styleId="WWNum2">
    <w:name w:val="WWNum2"/>
    <w:basedOn w:val="Bezseznamu"/>
    <w:pPr>
      <w:numPr>
        <w:numId w:val="13"/>
      </w:numPr>
    </w:pPr>
  </w:style>
  <w:style w:type="numbering" w:customStyle="1" w:styleId="WWNum3">
    <w:name w:val="WWNum3"/>
    <w:basedOn w:val="Bezseznamu"/>
    <w:pPr>
      <w:numPr>
        <w:numId w:val="14"/>
      </w:numPr>
    </w:pPr>
  </w:style>
  <w:style w:type="numbering" w:customStyle="1" w:styleId="WWNum4">
    <w:name w:val="WWNum4"/>
    <w:basedOn w:val="Bezseznamu"/>
    <w:pPr>
      <w:numPr>
        <w:numId w:val="15"/>
      </w:numPr>
    </w:pPr>
  </w:style>
  <w:style w:type="numbering" w:customStyle="1" w:styleId="WWNum5">
    <w:name w:val="WWNum5"/>
    <w:basedOn w:val="Bezseznamu"/>
    <w:pPr>
      <w:numPr>
        <w:numId w:val="16"/>
      </w:numPr>
    </w:pPr>
  </w:style>
  <w:style w:type="numbering" w:customStyle="1" w:styleId="WWNum6">
    <w:name w:val="WWNum6"/>
    <w:basedOn w:val="Bezseznamu"/>
    <w:pPr>
      <w:numPr>
        <w:numId w:val="17"/>
      </w:numPr>
    </w:pPr>
  </w:style>
  <w:style w:type="numbering" w:customStyle="1" w:styleId="WWNum7">
    <w:name w:val="WWNum7"/>
    <w:basedOn w:val="Bezseznamu"/>
    <w:pPr>
      <w:numPr>
        <w:numId w:val="18"/>
      </w:numPr>
    </w:pPr>
  </w:style>
  <w:style w:type="numbering" w:customStyle="1" w:styleId="WWNum8">
    <w:name w:val="WWNum8"/>
    <w:basedOn w:val="Bezseznamu"/>
    <w:pPr>
      <w:numPr>
        <w:numId w:val="19"/>
      </w:numPr>
    </w:pPr>
  </w:style>
  <w:style w:type="numbering" w:customStyle="1" w:styleId="WWNum9">
    <w:name w:val="WWNum9"/>
    <w:basedOn w:val="Bezseznamu"/>
    <w:pPr>
      <w:numPr>
        <w:numId w:val="20"/>
      </w:numPr>
    </w:pPr>
  </w:style>
  <w:style w:type="numbering" w:customStyle="1" w:styleId="WWNum10">
    <w:name w:val="WWNum10"/>
    <w:basedOn w:val="Bezseznamu"/>
    <w:pPr>
      <w:numPr>
        <w:numId w:val="21"/>
      </w:numPr>
    </w:pPr>
  </w:style>
  <w:style w:type="numbering" w:customStyle="1" w:styleId="WWNum11">
    <w:name w:val="WWNum11"/>
    <w:basedOn w:val="Bezseznamu"/>
    <w:pPr>
      <w:numPr>
        <w:numId w:val="22"/>
      </w:numPr>
    </w:pPr>
  </w:style>
  <w:style w:type="numbering" w:customStyle="1" w:styleId="WWNum12">
    <w:name w:val="WWNum12"/>
    <w:basedOn w:val="Bezseznamu"/>
    <w:pPr>
      <w:numPr>
        <w:numId w:val="23"/>
      </w:numPr>
    </w:pPr>
  </w:style>
  <w:style w:type="numbering" w:customStyle="1" w:styleId="WWNum13">
    <w:name w:val="WWNum13"/>
    <w:basedOn w:val="Bezseznamu"/>
    <w:pPr>
      <w:numPr>
        <w:numId w:val="24"/>
      </w:numPr>
    </w:pPr>
  </w:style>
  <w:style w:type="numbering" w:customStyle="1" w:styleId="WWNum14">
    <w:name w:val="WWNum14"/>
    <w:basedOn w:val="Bezseznamu"/>
    <w:pPr>
      <w:numPr>
        <w:numId w:val="25"/>
      </w:numPr>
    </w:pPr>
  </w:style>
  <w:style w:type="numbering" w:customStyle="1" w:styleId="WWNum15">
    <w:name w:val="WWNum15"/>
    <w:basedOn w:val="Bezseznamu"/>
    <w:pPr>
      <w:numPr>
        <w:numId w:val="26"/>
      </w:numPr>
    </w:pPr>
  </w:style>
  <w:style w:type="numbering" w:customStyle="1" w:styleId="WWNum16">
    <w:name w:val="WWNum16"/>
    <w:basedOn w:val="Bezseznamu"/>
    <w:pPr>
      <w:numPr>
        <w:numId w:val="27"/>
      </w:numPr>
    </w:pPr>
  </w:style>
  <w:style w:type="numbering" w:customStyle="1" w:styleId="WWNum17">
    <w:name w:val="WWNum17"/>
    <w:basedOn w:val="Bezseznamu"/>
    <w:pPr>
      <w:numPr>
        <w:numId w:val="28"/>
      </w:numPr>
    </w:pPr>
  </w:style>
  <w:style w:type="numbering" w:customStyle="1" w:styleId="WWNum18">
    <w:name w:val="WWNum18"/>
    <w:basedOn w:val="Bezseznamu"/>
    <w:pPr>
      <w:numPr>
        <w:numId w:val="29"/>
      </w:numPr>
    </w:pPr>
  </w:style>
  <w:style w:type="numbering" w:customStyle="1" w:styleId="WWNum19">
    <w:name w:val="WWNum19"/>
    <w:basedOn w:val="Bezseznamu"/>
    <w:pPr>
      <w:numPr>
        <w:numId w:val="30"/>
      </w:numPr>
    </w:pPr>
  </w:style>
  <w:style w:type="numbering" w:customStyle="1" w:styleId="WWNum20">
    <w:name w:val="WWNum20"/>
    <w:basedOn w:val="Bezseznamu"/>
    <w:pPr>
      <w:numPr>
        <w:numId w:val="31"/>
      </w:numPr>
    </w:pPr>
  </w:style>
  <w:style w:type="numbering" w:customStyle="1" w:styleId="WWNum21">
    <w:name w:val="WWNum21"/>
    <w:basedOn w:val="Bezseznamu"/>
    <w:pPr>
      <w:numPr>
        <w:numId w:val="32"/>
      </w:numPr>
    </w:pPr>
  </w:style>
  <w:style w:type="numbering" w:customStyle="1" w:styleId="WWNum22">
    <w:name w:val="WWNum22"/>
    <w:basedOn w:val="Bezseznamu"/>
    <w:pPr>
      <w:numPr>
        <w:numId w:val="33"/>
      </w:numPr>
    </w:pPr>
  </w:style>
  <w:style w:type="numbering" w:customStyle="1" w:styleId="WWNum23">
    <w:name w:val="WWNum23"/>
    <w:basedOn w:val="Bezseznamu"/>
    <w:pPr>
      <w:numPr>
        <w:numId w:val="34"/>
      </w:numPr>
    </w:pPr>
  </w:style>
  <w:style w:type="numbering" w:customStyle="1" w:styleId="WWNum24">
    <w:name w:val="WWNum24"/>
    <w:basedOn w:val="Bezseznamu"/>
    <w:pPr>
      <w:numPr>
        <w:numId w:val="35"/>
      </w:numPr>
    </w:pPr>
  </w:style>
  <w:style w:type="numbering" w:customStyle="1" w:styleId="WWNum25">
    <w:name w:val="WWNum25"/>
    <w:basedOn w:val="Bezseznamu"/>
    <w:pPr>
      <w:numPr>
        <w:numId w:val="36"/>
      </w:numPr>
    </w:pPr>
  </w:style>
  <w:style w:type="numbering" w:customStyle="1" w:styleId="WWNum26">
    <w:name w:val="WWNum26"/>
    <w:basedOn w:val="Bezseznamu"/>
    <w:pPr>
      <w:numPr>
        <w:numId w:val="37"/>
      </w:numPr>
    </w:pPr>
  </w:style>
  <w:style w:type="numbering" w:customStyle="1" w:styleId="WWNum27">
    <w:name w:val="WWNum27"/>
    <w:basedOn w:val="Bezseznamu"/>
    <w:pPr>
      <w:numPr>
        <w:numId w:val="38"/>
      </w:numPr>
    </w:pPr>
  </w:style>
  <w:style w:type="numbering" w:customStyle="1" w:styleId="WWNum28">
    <w:name w:val="WWNum28"/>
    <w:basedOn w:val="Bezseznamu"/>
    <w:pPr>
      <w:numPr>
        <w:numId w:val="39"/>
      </w:numPr>
    </w:pPr>
  </w:style>
  <w:style w:type="numbering" w:customStyle="1" w:styleId="WWNum29">
    <w:name w:val="WWNum29"/>
    <w:basedOn w:val="Bezseznamu"/>
    <w:pPr>
      <w:numPr>
        <w:numId w:val="40"/>
      </w:numPr>
    </w:pPr>
  </w:style>
  <w:style w:type="numbering" w:customStyle="1" w:styleId="WWNum30">
    <w:name w:val="WWNum30"/>
    <w:basedOn w:val="Bezseznamu"/>
    <w:pPr>
      <w:numPr>
        <w:numId w:val="41"/>
      </w:numPr>
    </w:pPr>
  </w:style>
  <w:style w:type="paragraph" w:styleId="Normlnweb">
    <w:name w:val="Normal (Web)"/>
    <w:basedOn w:val="Normln"/>
    <w:uiPriority w:val="99"/>
    <w:unhideWhenUsed/>
    <w:rsid w:val="0017236E"/>
    <w:pPr>
      <w:widowControl/>
      <w:suppressAutoHyphens w:val="0"/>
      <w:autoSpaceDN/>
      <w:spacing w:before="100" w:beforeAutospacing="1" w:after="100" w:afterAutospacing="1"/>
      <w:textAlignment w:val="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7236E"/>
    <w:rPr>
      <w:b/>
      <w:bCs/>
    </w:rPr>
  </w:style>
  <w:style w:type="paragraph" w:styleId="Revize">
    <w:name w:val="Revision"/>
    <w:hidden/>
    <w:uiPriority w:val="99"/>
    <w:semiHidden/>
    <w:rsid w:val="00712E8D"/>
    <w:pPr>
      <w:widowControl/>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13195">
      <w:bodyDiv w:val="1"/>
      <w:marLeft w:val="0"/>
      <w:marRight w:val="0"/>
      <w:marTop w:val="0"/>
      <w:marBottom w:val="0"/>
      <w:divBdr>
        <w:top w:val="none" w:sz="0" w:space="0" w:color="auto"/>
        <w:left w:val="none" w:sz="0" w:space="0" w:color="auto"/>
        <w:bottom w:val="none" w:sz="0" w:space="0" w:color="auto"/>
        <w:right w:val="none" w:sz="0" w:space="0" w:color="auto"/>
      </w:divBdr>
    </w:div>
    <w:div w:id="653918865">
      <w:bodyDiv w:val="1"/>
      <w:marLeft w:val="0"/>
      <w:marRight w:val="0"/>
      <w:marTop w:val="0"/>
      <w:marBottom w:val="0"/>
      <w:divBdr>
        <w:top w:val="none" w:sz="0" w:space="0" w:color="auto"/>
        <w:left w:val="none" w:sz="0" w:space="0" w:color="auto"/>
        <w:bottom w:val="none" w:sz="0" w:space="0" w:color="auto"/>
        <w:right w:val="none" w:sz="0" w:space="0" w:color="auto"/>
      </w:divBdr>
    </w:div>
    <w:div w:id="734085935">
      <w:bodyDiv w:val="1"/>
      <w:marLeft w:val="0"/>
      <w:marRight w:val="0"/>
      <w:marTop w:val="0"/>
      <w:marBottom w:val="0"/>
      <w:divBdr>
        <w:top w:val="none" w:sz="0" w:space="0" w:color="auto"/>
        <w:left w:val="none" w:sz="0" w:space="0" w:color="auto"/>
        <w:bottom w:val="none" w:sz="0" w:space="0" w:color="auto"/>
        <w:right w:val="none" w:sz="0" w:space="0" w:color="auto"/>
      </w:divBdr>
    </w:div>
    <w:div w:id="916204249">
      <w:bodyDiv w:val="1"/>
      <w:marLeft w:val="0"/>
      <w:marRight w:val="0"/>
      <w:marTop w:val="0"/>
      <w:marBottom w:val="0"/>
      <w:divBdr>
        <w:top w:val="none" w:sz="0" w:space="0" w:color="auto"/>
        <w:left w:val="none" w:sz="0" w:space="0" w:color="auto"/>
        <w:bottom w:val="none" w:sz="0" w:space="0" w:color="auto"/>
        <w:right w:val="none" w:sz="0" w:space="0" w:color="auto"/>
      </w:divBdr>
    </w:div>
    <w:div w:id="1092779004">
      <w:bodyDiv w:val="1"/>
      <w:marLeft w:val="0"/>
      <w:marRight w:val="0"/>
      <w:marTop w:val="0"/>
      <w:marBottom w:val="0"/>
      <w:divBdr>
        <w:top w:val="none" w:sz="0" w:space="0" w:color="auto"/>
        <w:left w:val="none" w:sz="0" w:space="0" w:color="auto"/>
        <w:bottom w:val="none" w:sz="0" w:space="0" w:color="auto"/>
        <w:right w:val="none" w:sz="0" w:space="0" w:color="auto"/>
      </w:divBdr>
    </w:div>
    <w:div w:id="1388719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68A32-3F21-42D6-87EB-31DA5B843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17</Pages>
  <Words>3911</Words>
  <Characters>23079</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2025-10-13T11:56:00Z</cp:lastPrinted>
  <dcterms:created xsi:type="dcterms:W3CDTF">2025-10-12T09:52:00Z</dcterms:created>
  <dcterms:modified xsi:type="dcterms:W3CDTF">2025-10-21T09:45:00Z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